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46" w:rsidRPr="00C71CC3" w:rsidRDefault="000B2946" w:rsidP="000B2946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4252" w:type="dxa"/>
        <w:tblInd w:w="4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</w:tblGrid>
      <w:tr w:rsidR="000B2946" w:rsidRPr="00C71CC3" w:rsidTr="00645294">
        <w:tc>
          <w:tcPr>
            <w:tcW w:w="4252" w:type="dxa"/>
          </w:tcPr>
          <w:p w:rsidR="000B2946" w:rsidRPr="00C71CC3" w:rsidRDefault="000B2946" w:rsidP="00645294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>Dependencia: Sala de Regidores.</w:t>
            </w:r>
          </w:p>
        </w:tc>
      </w:tr>
      <w:tr w:rsidR="000B2946" w:rsidRPr="00C71CC3" w:rsidTr="00645294">
        <w:tc>
          <w:tcPr>
            <w:tcW w:w="4252" w:type="dxa"/>
          </w:tcPr>
          <w:p w:rsidR="000B2946" w:rsidRPr="00C71CC3" w:rsidRDefault="000B2946" w:rsidP="0064529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Oficio Número: </w:t>
            </w:r>
            <w:r w:rsidRPr="004957F3">
              <w:rPr>
                <w:rFonts w:ascii="Arial" w:eastAsia="Times New Roman" w:hAnsi="Arial" w:cs="Arial"/>
                <w:sz w:val="22"/>
                <w:szCs w:val="22"/>
              </w:rPr>
              <w:t>1539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>/2023.</w:t>
            </w:r>
          </w:p>
        </w:tc>
      </w:tr>
      <w:tr w:rsidR="000B2946" w:rsidRPr="00C71CC3" w:rsidTr="00645294">
        <w:tc>
          <w:tcPr>
            <w:tcW w:w="4252" w:type="dxa"/>
          </w:tcPr>
          <w:p w:rsidR="000B2946" w:rsidRPr="00C71CC3" w:rsidRDefault="000B2946" w:rsidP="0064529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>Asunto: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 xml:space="preserve"> Convocatoria.</w:t>
            </w:r>
          </w:p>
        </w:tc>
      </w:tr>
    </w:tbl>
    <w:p w:rsidR="000B2946" w:rsidRPr="00C71CC3" w:rsidRDefault="000B2946" w:rsidP="000B2946">
      <w:pPr>
        <w:jc w:val="center"/>
        <w:rPr>
          <w:rFonts w:ascii="Arial" w:hAnsi="Arial" w:cs="Arial"/>
          <w:b/>
          <w:sz w:val="22"/>
          <w:szCs w:val="22"/>
        </w:rPr>
      </w:pPr>
    </w:p>
    <w:p w:rsidR="000B2946" w:rsidRPr="00C71CC3" w:rsidRDefault="000B2946" w:rsidP="000B2946">
      <w:pPr>
        <w:jc w:val="center"/>
        <w:rPr>
          <w:rFonts w:ascii="Arial" w:hAnsi="Arial" w:cs="Arial"/>
          <w:b/>
          <w:sz w:val="22"/>
          <w:szCs w:val="22"/>
        </w:rPr>
      </w:pPr>
    </w:p>
    <w:p w:rsidR="000B2946" w:rsidRDefault="000B2946" w:rsidP="000B2946">
      <w:pPr>
        <w:jc w:val="both"/>
        <w:rPr>
          <w:rFonts w:ascii="Arial" w:hAnsi="Arial" w:cs="Arial"/>
          <w:b/>
          <w:sz w:val="22"/>
          <w:szCs w:val="22"/>
        </w:rPr>
      </w:pPr>
    </w:p>
    <w:p w:rsidR="000B2946" w:rsidRPr="00C71CC3" w:rsidRDefault="000B2946" w:rsidP="000B2946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C. SARA MORENO RAMÍREZ.</w:t>
      </w:r>
    </w:p>
    <w:p w:rsidR="000B2946" w:rsidRPr="00C71CC3" w:rsidRDefault="000B2946" w:rsidP="000B2946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C. DIANA LAURA ORTEGA PALAFOX.</w:t>
      </w:r>
    </w:p>
    <w:p w:rsidR="000B2946" w:rsidRPr="00C71CC3" w:rsidRDefault="000B2946" w:rsidP="000B2946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REGIDORAS INTEGRANTES DE LA COMISIÓN EDILICIA</w:t>
      </w:r>
    </w:p>
    <w:p w:rsidR="000B2946" w:rsidRPr="00C71CC3" w:rsidRDefault="000B2946" w:rsidP="000B2946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PERMANENTE DE ESPECTACULOS PÚBLICOS E </w:t>
      </w:r>
    </w:p>
    <w:p w:rsidR="000B2946" w:rsidRPr="00C71CC3" w:rsidRDefault="000B2946" w:rsidP="000B2946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INSPECCIÓN Y VIGILANCIA.</w:t>
      </w:r>
    </w:p>
    <w:p w:rsidR="000B2946" w:rsidRPr="00C71CC3" w:rsidRDefault="000B2946" w:rsidP="000B2946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P R E S E N T E .</w:t>
      </w:r>
    </w:p>
    <w:p w:rsidR="000B2946" w:rsidRPr="00C71CC3" w:rsidRDefault="000B2946" w:rsidP="000B2946">
      <w:pPr>
        <w:jc w:val="both"/>
        <w:rPr>
          <w:rFonts w:ascii="Arial" w:hAnsi="Arial" w:cs="Arial"/>
          <w:b/>
          <w:sz w:val="22"/>
          <w:szCs w:val="22"/>
        </w:rPr>
      </w:pPr>
    </w:p>
    <w:p w:rsidR="000B2946" w:rsidRPr="00C71CC3" w:rsidRDefault="000B2946" w:rsidP="000B2946">
      <w:pPr>
        <w:jc w:val="both"/>
        <w:rPr>
          <w:rFonts w:ascii="Arial" w:hAnsi="Arial" w:cs="Arial"/>
          <w:b/>
          <w:sz w:val="22"/>
          <w:szCs w:val="22"/>
        </w:rPr>
      </w:pPr>
    </w:p>
    <w:p w:rsidR="000B2946" w:rsidRDefault="000B2946" w:rsidP="000B2946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ab/>
      </w:r>
      <w:r w:rsidRPr="00C71CC3">
        <w:rPr>
          <w:rFonts w:ascii="Arial" w:hAnsi="Arial" w:cs="Arial"/>
          <w:sz w:val="22"/>
          <w:szCs w:val="22"/>
        </w:rPr>
        <w:t>Anteponiendo un cordial saludo, me dirijo a sus finas atencio</w:t>
      </w:r>
      <w:r>
        <w:rPr>
          <w:rFonts w:ascii="Arial" w:hAnsi="Arial" w:cs="Arial"/>
          <w:sz w:val="22"/>
          <w:szCs w:val="22"/>
        </w:rPr>
        <w:t xml:space="preserve">nes para convocarlas a la continuación de la Novena </w:t>
      </w:r>
      <w:r w:rsidRPr="00C71CC3">
        <w:rPr>
          <w:rFonts w:ascii="Arial" w:hAnsi="Arial" w:cs="Arial"/>
          <w:sz w:val="22"/>
          <w:szCs w:val="22"/>
        </w:rPr>
        <w:t>Sesión Ordinaria de la Comisión Edilicia Permanente de Espectaculos Públicos e Inspección y Vigilancia, de conformidad con lo establecido en el artículo 115 Constitucional, artículos 27 y 29 fracción II de la Ley de Gobierno y la Administración Pública Municipal del Estado de Jalisco, 37, 38 fracciones VIII, 40, 44, 47, 58 y demás relativos y aplicables del Reglamento Interior del Ayu</w:t>
      </w:r>
      <w:r>
        <w:rPr>
          <w:rFonts w:ascii="Arial" w:hAnsi="Arial" w:cs="Arial"/>
          <w:sz w:val="22"/>
          <w:szCs w:val="22"/>
        </w:rPr>
        <w:t>ntamiento de Zapotlán el Grande, la que se desarrollará conforme al siguiente calendario:</w:t>
      </w:r>
    </w:p>
    <w:p w:rsidR="000B2946" w:rsidRDefault="000B2946" w:rsidP="000B2946">
      <w:pPr>
        <w:jc w:val="both"/>
        <w:rPr>
          <w:rFonts w:ascii="Arial" w:hAnsi="Arial" w:cs="Arial"/>
          <w:sz w:val="22"/>
          <w:szCs w:val="22"/>
        </w:rPr>
      </w:pPr>
    </w:p>
    <w:p w:rsidR="000B2946" w:rsidRDefault="000B2946" w:rsidP="000B294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1606"/>
        <w:gridCol w:w="4814"/>
      </w:tblGrid>
      <w:tr w:rsidR="000B2946" w:rsidTr="00645294">
        <w:tc>
          <w:tcPr>
            <w:tcW w:w="3209" w:type="dxa"/>
          </w:tcPr>
          <w:p w:rsidR="000B2946" w:rsidRPr="004957F3" w:rsidRDefault="000B294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>Martes 03 de Octubre de 2023</w:t>
            </w:r>
          </w:p>
        </w:tc>
        <w:tc>
          <w:tcPr>
            <w:tcW w:w="1606" w:type="dxa"/>
          </w:tcPr>
          <w:p w:rsidR="000B2946" w:rsidRPr="004957F3" w:rsidRDefault="000B294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>9: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957F3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 xml:space="preserve">a 11:00 </w:t>
            </w:r>
            <w:r w:rsidRPr="004957F3">
              <w:rPr>
                <w:rFonts w:ascii="Arial" w:hAnsi="Arial" w:cs="Arial"/>
                <w:sz w:val="18"/>
                <w:szCs w:val="18"/>
              </w:rPr>
              <w:t xml:space="preserve">hrs. </w:t>
            </w:r>
          </w:p>
        </w:tc>
        <w:tc>
          <w:tcPr>
            <w:tcW w:w="4814" w:type="dxa"/>
          </w:tcPr>
          <w:p w:rsidR="000B2946" w:rsidRPr="004957F3" w:rsidRDefault="000B294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 xml:space="preserve">Sala Rocio Elizondo Díaz, interior de la Sala de Regidores. </w:t>
            </w:r>
          </w:p>
        </w:tc>
      </w:tr>
      <w:tr w:rsidR="000B2946" w:rsidTr="00645294">
        <w:tc>
          <w:tcPr>
            <w:tcW w:w="3209" w:type="dxa"/>
          </w:tcPr>
          <w:p w:rsidR="000B2946" w:rsidRPr="004957F3" w:rsidRDefault="000B294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04 de Octubre de 2023</w:t>
            </w:r>
          </w:p>
        </w:tc>
        <w:tc>
          <w:tcPr>
            <w:tcW w:w="1606" w:type="dxa"/>
          </w:tcPr>
          <w:p w:rsidR="000B2946" w:rsidRPr="004957F3" w:rsidRDefault="000B294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 11:00 hrs</w:t>
            </w:r>
          </w:p>
        </w:tc>
        <w:tc>
          <w:tcPr>
            <w:tcW w:w="4814" w:type="dxa"/>
          </w:tcPr>
          <w:p w:rsidR="000B2946" w:rsidRPr="004957F3" w:rsidRDefault="000B294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 xml:space="preserve">Sala Rocio Elizondo Díaz, interior de la Sala de Regidores. </w:t>
            </w:r>
          </w:p>
        </w:tc>
      </w:tr>
      <w:tr w:rsidR="000B2946" w:rsidTr="00645294">
        <w:tc>
          <w:tcPr>
            <w:tcW w:w="3209" w:type="dxa"/>
          </w:tcPr>
          <w:p w:rsidR="000B2946" w:rsidRDefault="000B294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05 de Octubre de 2023</w:t>
            </w:r>
          </w:p>
        </w:tc>
        <w:tc>
          <w:tcPr>
            <w:tcW w:w="1606" w:type="dxa"/>
          </w:tcPr>
          <w:p w:rsidR="000B2946" w:rsidRDefault="000B294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 11:00 hrs</w:t>
            </w:r>
          </w:p>
        </w:tc>
        <w:tc>
          <w:tcPr>
            <w:tcW w:w="4814" w:type="dxa"/>
          </w:tcPr>
          <w:p w:rsidR="000B2946" w:rsidRPr="004957F3" w:rsidRDefault="000B294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>Sala Rocio Elizondo Díaz, interior de la Sala de Regidores.</w:t>
            </w:r>
          </w:p>
        </w:tc>
      </w:tr>
      <w:tr w:rsidR="000B2946" w:rsidTr="00645294">
        <w:tc>
          <w:tcPr>
            <w:tcW w:w="3209" w:type="dxa"/>
          </w:tcPr>
          <w:p w:rsidR="000B2946" w:rsidRDefault="000B294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06 de Octubre de 2023</w:t>
            </w:r>
          </w:p>
        </w:tc>
        <w:tc>
          <w:tcPr>
            <w:tcW w:w="1606" w:type="dxa"/>
          </w:tcPr>
          <w:p w:rsidR="000B2946" w:rsidRDefault="000B294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 11:00 hrs</w:t>
            </w:r>
          </w:p>
        </w:tc>
        <w:tc>
          <w:tcPr>
            <w:tcW w:w="4814" w:type="dxa"/>
          </w:tcPr>
          <w:p w:rsidR="000B2946" w:rsidRPr="004957F3" w:rsidRDefault="000B294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>Sala Rocio Elizondo Díaz, interior de la Sala de Regidores.</w:t>
            </w:r>
          </w:p>
        </w:tc>
      </w:tr>
    </w:tbl>
    <w:p w:rsidR="000B2946" w:rsidRPr="00C71CC3" w:rsidRDefault="000B2946" w:rsidP="000B2946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 </w:t>
      </w:r>
    </w:p>
    <w:p w:rsidR="000B2946" w:rsidRPr="00C71CC3" w:rsidRDefault="000B2946" w:rsidP="000B2946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</w:t>
      </w:r>
      <w:r w:rsidRPr="00C71CC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</w:t>
      </w:r>
      <w:r w:rsidRPr="00C71CC3">
        <w:rPr>
          <w:rFonts w:ascii="Arial" w:hAnsi="Arial" w:cs="Arial"/>
          <w:sz w:val="22"/>
          <w:szCs w:val="22"/>
        </w:rPr>
        <w:t xml:space="preserve"> que se desahogará</w:t>
      </w:r>
      <w:r>
        <w:rPr>
          <w:rFonts w:ascii="Arial" w:hAnsi="Arial" w:cs="Arial"/>
          <w:sz w:val="22"/>
          <w:szCs w:val="22"/>
        </w:rPr>
        <w:t>n</w:t>
      </w:r>
      <w:r w:rsidRPr="00C71CC3">
        <w:rPr>
          <w:rFonts w:ascii="Arial" w:hAnsi="Arial" w:cs="Arial"/>
          <w:sz w:val="22"/>
          <w:szCs w:val="22"/>
        </w:rPr>
        <w:t xml:space="preserve"> conforme al siguiente:</w:t>
      </w:r>
    </w:p>
    <w:p w:rsidR="000B2946" w:rsidRPr="00C71CC3" w:rsidRDefault="000B2946" w:rsidP="000B2946">
      <w:pPr>
        <w:jc w:val="both"/>
        <w:rPr>
          <w:rFonts w:ascii="Arial" w:hAnsi="Arial" w:cs="Arial"/>
          <w:sz w:val="22"/>
          <w:szCs w:val="22"/>
        </w:rPr>
      </w:pPr>
    </w:p>
    <w:p w:rsidR="000B2946" w:rsidRPr="00C71CC3" w:rsidRDefault="000B2946" w:rsidP="000B294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B2946" w:rsidRPr="00C71CC3" w:rsidTr="00645294">
        <w:tc>
          <w:tcPr>
            <w:tcW w:w="9629" w:type="dxa"/>
          </w:tcPr>
          <w:p w:rsidR="000B2946" w:rsidRPr="00C71CC3" w:rsidRDefault="000B2946" w:rsidP="006452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CC3">
              <w:rPr>
                <w:rFonts w:ascii="Arial" w:hAnsi="Arial" w:cs="Arial"/>
                <w:b/>
                <w:sz w:val="22"/>
                <w:szCs w:val="22"/>
              </w:rPr>
              <w:t>ORDEN DEL DÍA.</w:t>
            </w:r>
          </w:p>
        </w:tc>
      </w:tr>
    </w:tbl>
    <w:p w:rsidR="000B2946" w:rsidRPr="00C71CC3" w:rsidRDefault="000B2946" w:rsidP="000B2946">
      <w:pPr>
        <w:jc w:val="both"/>
        <w:rPr>
          <w:rFonts w:ascii="Arial" w:hAnsi="Arial" w:cs="Arial"/>
          <w:sz w:val="22"/>
          <w:szCs w:val="22"/>
        </w:rPr>
      </w:pPr>
    </w:p>
    <w:p w:rsidR="000B2946" w:rsidRPr="00C71CC3" w:rsidRDefault="000B2946" w:rsidP="000B2946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1.- </w:t>
      </w:r>
      <w:r w:rsidRPr="00C71CC3">
        <w:rPr>
          <w:rFonts w:ascii="Arial" w:hAnsi="Arial" w:cs="Arial"/>
          <w:sz w:val="22"/>
          <w:szCs w:val="22"/>
        </w:rPr>
        <w:t>Lista de asistencia, verificación</w:t>
      </w:r>
      <w:r>
        <w:rPr>
          <w:rFonts w:ascii="Arial" w:hAnsi="Arial" w:cs="Arial"/>
          <w:sz w:val="22"/>
          <w:szCs w:val="22"/>
        </w:rPr>
        <w:t xml:space="preserve"> y declaración de Quorum Legal y e su caso aprobación del orden del día. </w:t>
      </w:r>
    </w:p>
    <w:p w:rsidR="000B2946" w:rsidRPr="00C71CC3" w:rsidRDefault="000B2946" w:rsidP="000B2946">
      <w:pPr>
        <w:jc w:val="both"/>
        <w:rPr>
          <w:rFonts w:ascii="Arial" w:hAnsi="Arial" w:cs="Arial"/>
          <w:sz w:val="22"/>
          <w:szCs w:val="22"/>
        </w:rPr>
      </w:pPr>
    </w:p>
    <w:p w:rsidR="000B2946" w:rsidRPr="00A70C7E" w:rsidRDefault="000B2946" w:rsidP="000B2946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2.</w:t>
      </w:r>
      <w:r w:rsidRPr="00C71CC3">
        <w:rPr>
          <w:rFonts w:ascii="Arial" w:hAnsi="Arial" w:cs="Arial"/>
          <w:sz w:val="22"/>
          <w:szCs w:val="22"/>
        </w:rPr>
        <w:t xml:space="preserve">- </w:t>
      </w:r>
      <w:r w:rsidRPr="00A70C7E">
        <w:rPr>
          <w:rFonts w:ascii="Arial" w:hAnsi="Arial" w:cs="Arial"/>
          <w:sz w:val="22"/>
          <w:szCs w:val="22"/>
        </w:rPr>
        <w:t>Revisión, estudio, analisis y en su caso modificación y reformas al Reglamento Sobre la Venta y Consumo de Bebidas Alcoholicas</w:t>
      </w:r>
      <w:r>
        <w:rPr>
          <w:rFonts w:ascii="Arial" w:hAnsi="Arial" w:cs="Arial"/>
          <w:sz w:val="22"/>
          <w:szCs w:val="22"/>
        </w:rPr>
        <w:t xml:space="preserve"> del Municipio de Zapotlán el Grande, Jalisco. </w:t>
      </w:r>
      <w:r w:rsidRPr="00A70C7E">
        <w:rPr>
          <w:rFonts w:ascii="Arial" w:hAnsi="Arial" w:cs="Arial"/>
          <w:sz w:val="22"/>
          <w:szCs w:val="22"/>
        </w:rPr>
        <w:t xml:space="preserve"> </w:t>
      </w:r>
    </w:p>
    <w:p w:rsidR="000B2946" w:rsidRPr="00A70C7E" w:rsidRDefault="000B2946" w:rsidP="000B2946">
      <w:pPr>
        <w:jc w:val="both"/>
        <w:rPr>
          <w:rFonts w:ascii="Arial" w:hAnsi="Arial" w:cs="Arial"/>
          <w:sz w:val="22"/>
          <w:szCs w:val="22"/>
        </w:rPr>
      </w:pPr>
    </w:p>
    <w:p w:rsidR="000B2946" w:rsidRPr="00C71CC3" w:rsidRDefault="000B2946" w:rsidP="000B294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 xml:space="preserve">Asuntos varios.  </w:t>
      </w:r>
      <w:r w:rsidRPr="00C71CC3">
        <w:rPr>
          <w:rFonts w:ascii="Arial" w:hAnsi="Arial" w:cs="Arial"/>
          <w:b/>
        </w:rPr>
        <w:t xml:space="preserve">  </w:t>
      </w:r>
    </w:p>
    <w:p w:rsidR="000B2946" w:rsidRPr="00C71CC3" w:rsidRDefault="000B2946" w:rsidP="000B2946">
      <w:pPr>
        <w:pStyle w:val="Sinespaciado"/>
        <w:jc w:val="both"/>
        <w:rPr>
          <w:rFonts w:ascii="Arial" w:hAnsi="Arial" w:cs="Arial"/>
          <w:b/>
        </w:rPr>
      </w:pPr>
    </w:p>
    <w:p w:rsidR="000B2946" w:rsidRPr="00C71CC3" w:rsidRDefault="000B2946" w:rsidP="000B294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>Clausura.</w:t>
      </w:r>
    </w:p>
    <w:p w:rsidR="000B2946" w:rsidRPr="00C71CC3" w:rsidRDefault="000B2946" w:rsidP="000B2946">
      <w:pPr>
        <w:pStyle w:val="Sinespaciado"/>
        <w:jc w:val="both"/>
        <w:rPr>
          <w:rFonts w:ascii="Arial" w:hAnsi="Arial" w:cs="Arial"/>
        </w:rPr>
      </w:pPr>
    </w:p>
    <w:p w:rsidR="000B2946" w:rsidRPr="00C71CC3" w:rsidRDefault="000B2946" w:rsidP="000B2946">
      <w:pPr>
        <w:pStyle w:val="Sinespaciado"/>
        <w:jc w:val="both"/>
        <w:rPr>
          <w:rFonts w:ascii="Arial" w:hAnsi="Arial" w:cs="Arial"/>
        </w:rPr>
      </w:pPr>
      <w:r w:rsidRPr="00C71CC3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0B2946" w:rsidRPr="00C71CC3" w:rsidRDefault="000B2946" w:rsidP="000B2946">
      <w:pPr>
        <w:pStyle w:val="Sinespaciado"/>
        <w:jc w:val="both"/>
        <w:rPr>
          <w:rFonts w:ascii="Arial" w:hAnsi="Arial" w:cs="Arial"/>
        </w:rPr>
      </w:pPr>
    </w:p>
    <w:p w:rsidR="000B2946" w:rsidRPr="00C71CC3" w:rsidRDefault="000B2946" w:rsidP="000B2946">
      <w:pPr>
        <w:jc w:val="center"/>
        <w:rPr>
          <w:rFonts w:ascii="Arial" w:hAnsi="Arial" w:cs="Arial"/>
          <w:sz w:val="22"/>
          <w:szCs w:val="22"/>
        </w:rPr>
      </w:pPr>
    </w:p>
    <w:p w:rsidR="000B2946" w:rsidRPr="00C71CC3" w:rsidRDefault="000B2946" w:rsidP="000B2946">
      <w:pPr>
        <w:jc w:val="center"/>
        <w:rPr>
          <w:rFonts w:ascii="Arial" w:hAnsi="Arial" w:cs="Arial"/>
          <w:sz w:val="22"/>
          <w:szCs w:val="22"/>
        </w:rPr>
      </w:pPr>
    </w:p>
    <w:p w:rsidR="000B2946" w:rsidRPr="00C71CC3" w:rsidRDefault="000B2946" w:rsidP="000B2946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>A T E N T A M E N T E</w:t>
      </w:r>
    </w:p>
    <w:p w:rsidR="000B2946" w:rsidRPr="00C71CC3" w:rsidRDefault="000B2946" w:rsidP="000B2946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“2023, año del Bicentenario del Nacimiento del Estado Libre y Soberano de Jalisco”. </w:t>
      </w:r>
    </w:p>
    <w:p w:rsidR="000B2946" w:rsidRPr="00C71CC3" w:rsidRDefault="000B2946" w:rsidP="000B2946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“2023, Año del 140 Aniversario del Natalicio de José Clemente Orozco”. </w:t>
      </w:r>
    </w:p>
    <w:p w:rsidR="000B2946" w:rsidRPr="00C71CC3" w:rsidRDefault="000B2946" w:rsidP="000B2946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>Cd. Guzmán Municipio de Zapotlán el Grande, Jalisco.</w:t>
      </w:r>
    </w:p>
    <w:p w:rsidR="000B2946" w:rsidRPr="00C71CC3" w:rsidRDefault="000B2946" w:rsidP="000B2946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28</w:t>
      </w:r>
      <w:r w:rsidRPr="00C71CC3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Septiembre</w:t>
      </w:r>
      <w:r w:rsidRPr="00C71CC3">
        <w:rPr>
          <w:rFonts w:ascii="Arial" w:hAnsi="Arial" w:cs="Arial"/>
          <w:sz w:val="22"/>
          <w:szCs w:val="22"/>
        </w:rPr>
        <w:t xml:space="preserve"> de 2023. </w:t>
      </w:r>
    </w:p>
    <w:p w:rsidR="000B2946" w:rsidRPr="00C71CC3" w:rsidRDefault="000B2946" w:rsidP="000B2946">
      <w:pPr>
        <w:jc w:val="center"/>
        <w:rPr>
          <w:rFonts w:ascii="Arial" w:hAnsi="Arial" w:cs="Arial"/>
          <w:sz w:val="22"/>
          <w:szCs w:val="22"/>
        </w:rPr>
      </w:pPr>
    </w:p>
    <w:p w:rsidR="000B2946" w:rsidRPr="00C71CC3" w:rsidRDefault="000B2946" w:rsidP="000B2946">
      <w:pPr>
        <w:jc w:val="center"/>
        <w:rPr>
          <w:rFonts w:ascii="Arial" w:hAnsi="Arial" w:cs="Arial"/>
          <w:sz w:val="22"/>
          <w:szCs w:val="22"/>
        </w:rPr>
      </w:pPr>
    </w:p>
    <w:p w:rsidR="000B2946" w:rsidRPr="00C71CC3" w:rsidRDefault="000B2946" w:rsidP="000B2946">
      <w:pPr>
        <w:jc w:val="center"/>
        <w:rPr>
          <w:rFonts w:ascii="Arial" w:hAnsi="Arial" w:cs="Arial"/>
          <w:sz w:val="22"/>
          <w:szCs w:val="22"/>
        </w:rPr>
      </w:pPr>
    </w:p>
    <w:p w:rsidR="000B2946" w:rsidRPr="00C71CC3" w:rsidRDefault="000B2946" w:rsidP="000B2946">
      <w:pPr>
        <w:jc w:val="center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LIC. JORGE DE JESÚS JUÁREZ PARRA.</w:t>
      </w:r>
    </w:p>
    <w:p w:rsidR="000B2946" w:rsidRPr="00C71CC3" w:rsidRDefault="000B2946" w:rsidP="000B2946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Regidor Presidente de la Comisión Edilicia Permanente de </w:t>
      </w:r>
    </w:p>
    <w:p w:rsidR="000B2946" w:rsidRDefault="000B2946" w:rsidP="000B294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Espectaculos Públicos e Inspección y Vigilancia.</w:t>
      </w:r>
    </w:p>
    <w:p w:rsidR="000B2946" w:rsidRPr="00C71CC3" w:rsidRDefault="000B2946" w:rsidP="000B294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B2946" w:rsidRDefault="000B2946" w:rsidP="000B2946">
      <w:pPr>
        <w:jc w:val="center"/>
        <w:rPr>
          <w:rFonts w:ascii="Arial" w:hAnsi="Arial" w:cs="Arial"/>
          <w:sz w:val="20"/>
          <w:szCs w:val="20"/>
        </w:rPr>
      </w:pPr>
    </w:p>
    <w:p w:rsidR="000B2946" w:rsidRDefault="000B2946" w:rsidP="000B2946">
      <w:pPr>
        <w:jc w:val="both"/>
        <w:rPr>
          <w:rFonts w:ascii="Arial" w:hAnsi="Arial" w:cs="Arial"/>
          <w:sz w:val="16"/>
          <w:szCs w:val="16"/>
        </w:rPr>
      </w:pPr>
    </w:p>
    <w:p w:rsidR="000B2946" w:rsidRDefault="000B2946" w:rsidP="000B2946">
      <w:pPr>
        <w:jc w:val="both"/>
        <w:rPr>
          <w:rFonts w:ascii="Arial" w:hAnsi="Arial" w:cs="Arial"/>
          <w:sz w:val="16"/>
          <w:szCs w:val="16"/>
        </w:rPr>
      </w:pPr>
    </w:p>
    <w:p w:rsidR="000B2946" w:rsidRDefault="000B2946" w:rsidP="000B2946">
      <w:pPr>
        <w:jc w:val="both"/>
        <w:rPr>
          <w:rFonts w:ascii="Arial" w:hAnsi="Arial" w:cs="Arial"/>
          <w:sz w:val="16"/>
          <w:szCs w:val="16"/>
        </w:rPr>
      </w:pPr>
    </w:p>
    <w:p w:rsidR="000B2946" w:rsidRDefault="000B2946" w:rsidP="000B294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*JJJP/mgpa. Regidores.  </w:t>
      </w:r>
    </w:p>
    <w:p w:rsidR="000B2946" w:rsidRDefault="000B2946" w:rsidP="000B2946">
      <w:pPr>
        <w:jc w:val="both"/>
        <w:rPr>
          <w:rFonts w:ascii="Arial" w:hAnsi="Arial" w:cs="Arial"/>
          <w:sz w:val="16"/>
          <w:szCs w:val="16"/>
        </w:rPr>
      </w:pPr>
    </w:p>
    <w:p w:rsidR="000B2946" w:rsidRPr="00C71CC3" w:rsidRDefault="000B2946" w:rsidP="000B2946">
      <w:pPr>
        <w:jc w:val="both"/>
        <w:rPr>
          <w:rFonts w:ascii="Arial" w:hAnsi="Arial" w:cs="Arial"/>
          <w:sz w:val="22"/>
          <w:szCs w:val="22"/>
        </w:rPr>
      </w:pPr>
    </w:p>
    <w:p w:rsidR="000B2946" w:rsidRPr="00C71CC3" w:rsidRDefault="000B2946" w:rsidP="000B2946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 </w:t>
      </w:r>
    </w:p>
    <w:p w:rsidR="000B2946" w:rsidRPr="00C71CC3" w:rsidRDefault="000B2946" w:rsidP="000B2946">
      <w:pPr>
        <w:jc w:val="center"/>
        <w:rPr>
          <w:rFonts w:ascii="Arial" w:hAnsi="Arial" w:cs="Arial"/>
          <w:b/>
          <w:sz w:val="22"/>
          <w:szCs w:val="22"/>
        </w:rPr>
      </w:pPr>
    </w:p>
    <w:p w:rsidR="000B2946" w:rsidRPr="00C71CC3" w:rsidRDefault="000B2946" w:rsidP="000B2946">
      <w:pPr>
        <w:jc w:val="center"/>
        <w:rPr>
          <w:rFonts w:ascii="Arial" w:hAnsi="Arial" w:cs="Arial"/>
          <w:b/>
          <w:sz w:val="22"/>
          <w:szCs w:val="22"/>
        </w:rPr>
      </w:pPr>
    </w:p>
    <w:p w:rsidR="000B2946" w:rsidRPr="00C71CC3" w:rsidRDefault="000B2946" w:rsidP="000B2946">
      <w:pPr>
        <w:jc w:val="center"/>
        <w:rPr>
          <w:rFonts w:ascii="Arial" w:hAnsi="Arial" w:cs="Arial"/>
          <w:b/>
          <w:sz w:val="22"/>
          <w:szCs w:val="22"/>
        </w:rPr>
      </w:pPr>
    </w:p>
    <w:p w:rsidR="000B2946" w:rsidRPr="00C71CC3" w:rsidRDefault="000B2946" w:rsidP="000B2946">
      <w:pPr>
        <w:jc w:val="center"/>
        <w:rPr>
          <w:rFonts w:ascii="Arial" w:hAnsi="Arial" w:cs="Arial"/>
          <w:b/>
          <w:sz w:val="22"/>
          <w:szCs w:val="22"/>
        </w:rPr>
      </w:pPr>
    </w:p>
    <w:p w:rsidR="000B2946" w:rsidRPr="00C71CC3" w:rsidRDefault="000B2946" w:rsidP="000B2946">
      <w:pPr>
        <w:jc w:val="center"/>
        <w:rPr>
          <w:rFonts w:ascii="Arial" w:hAnsi="Arial" w:cs="Arial"/>
          <w:b/>
          <w:sz w:val="22"/>
          <w:szCs w:val="22"/>
        </w:rPr>
      </w:pPr>
    </w:p>
    <w:p w:rsidR="000B2946" w:rsidRPr="00C71CC3" w:rsidRDefault="000B2946" w:rsidP="000B2946">
      <w:pPr>
        <w:jc w:val="center"/>
        <w:rPr>
          <w:rFonts w:ascii="Arial" w:hAnsi="Arial" w:cs="Arial"/>
          <w:b/>
          <w:sz w:val="22"/>
          <w:szCs w:val="22"/>
        </w:rPr>
      </w:pPr>
    </w:p>
    <w:p w:rsidR="000B2946" w:rsidRPr="00C71CC3" w:rsidRDefault="000B2946" w:rsidP="000B2946">
      <w:pPr>
        <w:jc w:val="center"/>
        <w:rPr>
          <w:rFonts w:ascii="Arial" w:hAnsi="Arial" w:cs="Arial"/>
          <w:b/>
          <w:sz w:val="22"/>
          <w:szCs w:val="22"/>
        </w:rPr>
      </w:pPr>
    </w:p>
    <w:p w:rsidR="000B2946" w:rsidRPr="00C71CC3" w:rsidRDefault="000B2946" w:rsidP="000B2946">
      <w:pPr>
        <w:jc w:val="center"/>
        <w:rPr>
          <w:rFonts w:ascii="Arial" w:hAnsi="Arial" w:cs="Arial"/>
          <w:b/>
          <w:sz w:val="22"/>
          <w:szCs w:val="22"/>
        </w:rPr>
      </w:pPr>
    </w:p>
    <w:p w:rsidR="000B2946" w:rsidRPr="00C71CC3" w:rsidRDefault="000B2946" w:rsidP="000B2946">
      <w:pPr>
        <w:jc w:val="center"/>
        <w:rPr>
          <w:rFonts w:ascii="Arial" w:hAnsi="Arial" w:cs="Arial"/>
          <w:b/>
          <w:sz w:val="22"/>
          <w:szCs w:val="22"/>
        </w:rPr>
      </w:pPr>
    </w:p>
    <w:p w:rsidR="000B2946" w:rsidRPr="00C71CC3" w:rsidRDefault="000B2946" w:rsidP="000B2946">
      <w:pPr>
        <w:jc w:val="center"/>
        <w:rPr>
          <w:rFonts w:ascii="Arial" w:hAnsi="Arial" w:cs="Arial"/>
          <w:b/>
          <w:sz w:val="22"/>
          <w:szCs w:val="22"/>
        </w:rPr>
      </w:pPr>
    </w:p>
    <w:p w:rsidR="000B2946" w:rsidRPr="00C71CC3" w:rsidRDefault="000B2946" w:rsidP="000B2946">
      <w:pPr>
        <w:jc w:val="center"/>
        <w:rPr>
          <w:rFonts w:ascii="Arial" w:hAnsi="Arial" w:cs="Arial"/>
          <w:b/>
          <w:sz w:val="22"/>
          <w:szCs w:val="22"/>
        </w:rPr>
      </w:pPr>
    </w:p>
    <w:p w:rsidR="000B2946" w:rsidRPr="00C71CC3" w:rsidRDefault="000B2946" w:rsidP="000B2946">
      <w:pPr>
        <w:jc w:val="center"/>
        <w:rPr>
          <w:rFonts w:ascii="Arial" w:hAnsi="Arial" w:cs="Arial"/>
          <w:b/>
          <w:sz w:val="22"/>
          <w:szCs w:val="22"/>
        </w:rPr>
      </w:pPr>
    </w:p>
    <w:p w:rsidR="000B2946" w:rsidRPr="00C71CC3" w:rsidRDefault="000B2946" w:rsidP="000B2946">
      <w:pPr>
        <w:jc w:val="center"/>
        <w:rPr>
          <w:rFonts w:ascii="Arial" w:hAnsi="Arial" w:cs="Arial"/>
          <w:b/>
          <w:sz w:val="22"/>
          <w:szCs w:val="22"/>
        </w:rPr>
      </w:pPr>
    </w:p>
    <w:p w:rsidR="000B2946" w:rsidRPr="00C71CC3" w:rsidRDefault="000B2946" w:rsidP="000B2946">
      <w:pPr>
        <w:jc w:val="center"/>
        <w:rPr>
          <w:rFonts w:ascii="Arial" w:hAnsi="Arial" w:cs="Arial"/>
          <w:b/>
          <w:sz w:val="22"/>
          <w:szCs w:val="22"/>
        </w:rPr>
      </w:pPr>
    </w:p>
    <w:p w:rsidR="000B2946" w:rsidRDefault="000B2946" w:rsidP="000B2946"/>
    <w:p w:rsidR="000B2946" w:rsidRDefault="000B2946" w:rsidP="000B2946"/>
    <w:p w:rsidR="00803F98" w:rsidRDefault="00803F98"/>
    <w:sectPr w:rsidR="00803F98" w:rsidSect="00AF47C4">
      <w:headerReference w:type="default" r:id="rId4"/>
      <w:footerReference w:type="default" r:id="rId5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0B2946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0B2946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404E5192" wp14:editId="179C2A34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46"/>
    <w:rsid w:val="000B2946"/>
    <w:rsid w:val="0080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579CF-F792-43F8-916D-62E7FCD0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946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9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2946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B29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946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0B294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B2946"/>
  </w:style>
  <w:style w:type="table" w:styleId="Tablaconcuadrcula">
    <w:name w:val="Table Grid"/>
    <w:basedOn w:val="Tablanormal"/>
    <w:uiPriority w:val="59"/>
    <w:rsid w:val="000B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2024-01-19T18:50:00Z</dcterms:created>
  <dcterms:modified xsi:type="dcterms:W3CDTF">2024-01-19T18:51:00Z</dcterms:modified>
</cp:coreProperties>
</file>