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00" w:rsidRPr="00C71CC3" w:rsidRDefault="00A14000" w:rsidP="00A14000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4252" w:type="dxa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A14000" w:rsidRPr="00C71CC3" w:rsidTr="00FB70D1">
        <w:tc>
          <w:tcPr>
            <w:tcW w:w="4252" w:type="dxa"/>
          </w:tcPr>
          <w:p w:rsidR="00A14000" w:rsidRPr="00C71CC3" w:rsidRDefault="00A14000" w:rsidP="00FB70D1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Dependencia: Sala de Regidores.</w:t>
            </w:r>
          </w:p>
        </w:tc>
      </w:tr>
      <w:tr w:rsidR="00A14000" w:rsidRPr="00C71CC3" w:rsidTr="00FB70D1">
        <w:tc>
          <w:tcPr>
            <w:tcW w:w="4252" w:type="dxa"/>
          </w:tcPr>
          <w:p w:rsidR="00A14000" w:rsidRPr="00C71CC3" w:rsidRDefault="00A14000" w:rsidP="00A1400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Oficio Número: </w:t>
            </w:r>
            <w:r w:rsidRPr="00A14000">
              <w:rPr>
                <w:rFonts w:ascii="Arial" w:eastAsia="Times New Roman" w:hAnsi="Arial" w:cs="Arial"/>
                <w:sz w:val="22"/>
                <w:szCs w:val="22"/>
              </w:rPr>
              <w:t>1360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>/2023.</w:t>
            </w:r>
          </w:p>
        </w:tc>
      </w:tr>
      <w:tr w:rsidR="00A14000" w:rsidRPr="00C71CC3" w:rsidTr="00FB70D1">
        <w:tc>
          <w:tcPr>
            <w:tcW w:w="4252" w:type="dxa"/>
          </w:tcPr>
          <w:p w:rsidR="00A14000" w:rsidRPr="00C71CC3" w:rsidRDefault="00A14000" w:rsidP="00FB70D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Asunto: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 xml:space="preserve"> Convocatoria.</w:t>
            </w:r>
          </w:p>
        </w:tc>
      </w:tr>
    </w:tbl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Default="00A14000" w:rsidP="00A14000">
      <w:pPr>
        <w:jc w:val="both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SARA MORENO RAMÍREZ.</w:t>
      </w:r>
    </w:p>
    <w:p w:rsidR="00A14000" w:rsidRPr="00C71CC3" w:rsidRDefault="00A14000" w:rsidP="00A14000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DIANA LAURA ORTEGA PALAFOX.</w:t>
      </w:r>
    </w:p>
    <w:p w:rsidR="00A14000" w:rsidRPr="00C71CC3" w:rsidRDefault="00A14000" w:rsidP="00A14000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REGIDORAS INTEGRANTES DE LA COMISIÓN EDILICIA</w:t>
      </w:r>
    </w:p>
    <w:p w:rsidR="00A14000" w:rsidRPr="00C71CC3" w:rsidRDefault="00A14000" w:rsidP="00A14000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PERMANENTE DE ESPECTACULOS PÚBLICOS E </w:t>
      </w:r>
    </w:p>
    <w:p w:rsidR="00A14000" w:rsidRPr="00C71CC3" w:rsidRDefault="00A14000" w:rsidP="00A14000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INSPECCIÓN Y VIGILANCIA.</w:t>
      </w:r>
    </w:p>
    <w:p w:rsidR="00A14000" w:rsidRPr="00C71CC3" w:rsidRDefault="00A14000" w:rsidP="00A14000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P R E S E N T E .</w:t>
      </w:r>
    </w:p>
    <w:p w:rsidR="00A14000" w:rsidRPr="00C71CC3" w:rsidRDefault="00A14000" w:rsidP="00A14000">
      <w:pPr>
        <w:jc w:val="both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both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ab/>
      </w:r>
      <w:r w:rsidRPr="00C71CC3">
        <w:rPr>
          <w:rFonts w:ascii="Arial" w:hAnsi="Arial" w:cs="Arial"/>
          <w:sz w:val="22"/>
          <w:szCs w:val="22"/>
        </w:rPr>
        <w:t>Anteponiendo un cordial saludo, me dirijo a sus finas atencio</w:t>
      </w:r>
      <w:r>
        <w:rPr>
          <w:rFonts w:ascii="Arial" w:hAnsi="Arial" w:cs="Arial"/>
          <w:sz w:val="22"/>
          <w:szCs w:val="22"/>
        </w:rPr>
        <w:t>nes para convocarlas a la Décima</w:t>
      </w:r>
      <w:r>
        <w:rPr>
          <w:rFonts w:ascii="Arial" w:hAnsi="Arial" w:cs="Arial"/>
          <w:sz w:val="22"/>
          <w:szCs w:val="22"/>
        </w:rPr>
        <w:t xml:space="preserve"> </w:t>
      </w:r>
      <w:r w:rsidRPr="00C71CC3">
        <w:rPr>
          <w:rFonts w:ascii="Arial" w:hAnsi="Arial" w:cs="Arial"/>
          <w:sz w:val="22"/>
          <w:szCs w:val="22"/>
        </w:rPr>
        <w:t xml:space="preserve">Sesión Ordinaria de la Comisión Edilicia Permanente de Espectaculos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Ayuntamiento de Zapotlán el Grande. </w:t>
      </w:r>
    </w:p>
    <w:p w:rsidR="00A14000" w:rsidRPr="00C71CC3" w:rsidRDefault="00A14000" w:rsidP="00A14000">
      <w:pPr>
        <w:jc w:val="both"/>
        <w:rPr>
          <w:rFonts w:ascii="Arial" w:hAnsi="Arial" w:cs="Arial"/>
          <w:sz w:val="22"/>
          <w:szCs w:val="22"/>
        </w:rPr>
      </w:pPr>
    </w:p>
    <w:p w:rsidR="00A14000" w:rsidRPr="00C71CC3" w:rsidRDefault="00A14000" w:rsidP="00A14000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ab/>
      </w:r>
      <w:r w:rsidRPr="00C71CC3">
        <w:rPr>
          <w:rFonts w:ascii="Arial" w:hAnsi="Arial" w:cs="Arial"/>
          <w:b/>
          <w:sz w:val="22"/>
          <w:szCs w:val="22"/>
          <w:u w:val="single"/>
        </w:rPr>
        <w:t>Sesión que se llevará a cabo el proximo</w:t>
      </w:r>
      <w:r>
        <w:rPr>
          <w:rFonts w:ascii="Arial" w:hAnsi="Arial" w:cs="Arial"/>
          <w:b/>
          <w:sz w:val="22"/>
          <w:szCs w:val="22"/>
          <w:u w:val="single"/>
        </w:rPr>
        <w:t xml:space="preserve"> 31</w:t>
      </w:r>
      <w:r>
        <w:rPr>
          <w:rFonts w:ascii="Arial" w:hAnsi="Arial" w:cs="Arial"/>
          <w:b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sz w:val="22"/>
          <w:szCs w:val="22"/>
          <w:u w:val="single"/>
        </w:rPr>
        <w:t>Agosto de 2023, a las 9</w:t>
      </w:r>
      <w:r>
        <w:rPr>
          <w:rFonts w:ascii="Arial" w:hAnsi="Arial" w:cs="Arial"/>
          <w:b/>
          <w:sz w:val="22"/>
          <w:szCs w:val="22"/>
          <w:u w:val="single"/>
        </w:rPr>
        <w:t>:3</w:t>
      </w:r>
      <w:r w:rsidRPr="00C71CC3">
        <w:rPr>
          <w:rFonts w:ascii="Arial" w:hAnsi="Arial" w:cs="Arial"/>
          <w:b/>
          <w:sz w:val="22"/>
          <w:szCs w:val="22"/>
          <w:u w:val="single"/>
        </w:rPr>
        <w:t xml:space="preserve">0 </w:t>
      </w:r>
      <w:r>
        <w:rPr>
          <w:rFonts w:ascii="Arial" w:hAnsi="Arial" w:cs="Arial"/>
          <w:b/>
          <w:sz w:val="22"/>
          <w:szCs w:val="22"/>
          <w:u w:val="single"/>
        </w:rPr>
        <w:t>nueve</w:t>
      </w:r>
      <w:r w:rsidRPr="00C71CC3">
        <w:rPr>
          <w:rFonts w:ascii="Arial" w:hAnsi="Arial" w:cs="Arial"/>
          <w:b/>
          <w:sz w:val="22"/>
          <w:szCs w:val="22"/>
          <w:u w:val="single"/>
        </w:rPr>
        <w:t xml:space="preserve"> horas</w:t>
      </w:r>
      <w:r>
        <w:rPr>
          <w:rFonts w:ascii="Arial" w:hAnsi="Arial" w:cs="Arial"/>
          <w:b/>
          <w:sz w:val="22"/>
          <w:szCs w:val="22"/>
          <w:u w:val="single"/>
        </w:rPr>
        <w:t xml:space="preserve"> con treinta minutos </w:t>
      </w:r>
      <w:r w:rsidRPr="00C71CC3">
        <w:rPr>
          <w:rFonts w:ascii="Arial" w:hAnsi="Arial" w:cs="Arial"/>
          <w:b/>
          <w:sz w:val="22"/>
          <w:szCs w:val="22"/>
          <w:u w:val="single"/>
        </w:rPr>
        <w:t>en la Sala</w:t>
      </w:r>
      <w:r w:rsidR="004170F4">
        <w:rPr>
          <w:rFonts w:ascii="Arial" w:hAnsi="Arial" w:cs="Arial"/>
          <w:b/>
          <w:sz w:val="22"/>
          <w:szCs w:val="22"/>
          <w:u w:val="single"/>
        </w:rPr>
        <w:t xml:space="preserve"> C. Rocio Elizondo Díaz interior de la sala </w:t>
      </w:r>
      <w:r w:rsidRPr="00C71CC3">
        <w:rPr>
          <w:rFonts w:ascii="Arial" w:hAnsi="Arial" w:cs="Arial"/>
          <w:b/>
          <w:sz w:val="22"/>
          <w:szCs w:val="22"/>
          <w:u w:val="single"/>
        </w:rPr>
        <w:t>de Regidores planta alta del Palacio Municipal,</w:t>
      </w:r>
      <w:r w:rsidRPr="00C71CC3">
        <w:rPr>
          <w:rFonts w:ascii="Arial" w:hAnsi="Arial" w:cs="Arial"/>
          <w:sz w:val="22"/>
          <w:szCs w:val="22"/>
        </w:rPr>
        <w:t xml:space="preserve"> la que se desahogará conforme al siguiente:</w:t>
      </w:r>
    </w:p>
    <w:p w:rsidR="00A14000" w:rsidRPr="00C71CC3" w:rsidRDefault="00A14000" w:rsidP="00A14000">
      <w:pPr>
        <w:jc w:val="both"/>
        <w:rPr>
          <w:rFonts w:ascii="Arial" w:hAnsi="Arial" w:cs="Arial"/>
          <w:sz w:val="22"/>
          <w:szCs w:val="22"/>
        </w:rPr>
      </w:pPr>
    </w:p>
    <w:p w:rsidR="00A14000" w:rsidRPr="00C71CC3" w:rsidRDefault="00A14000" w:rsidP="00A1400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4000" w:rsidRPr="00C71CC3" w:rsidTr="00FB70D1">
        <w:tc>
          <w:tcPr>
            <w:tcW w:w="9629" w:type="dxa"/>
          </w:tcPr>
          <w:p w:rsidR="00A14000" w:rsidRPr="00C71CC3" w:rsidRDefault="00A14000" w:rsidP="00FB70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A14000" w:rsidRPr="00C71CC3" w:rsidRDefault="00A14000" w:rsidP="00A14000">
      <w:pPr>
        <w:jc w:val="both"/>
        <w:rPr>
          <w:rFonts w:ascii="Arial" w:hAnsi="Arial" w:cs="Arial"/>
          <w:sz w:val="22"/>
          <w:szCs w:val="22"/>
        </w:rPr>
      </w:pPr>
    </w:p>
    <w:p w:rsidR="00A14000" w:rsidRPr="00C71CC3" w:rsidRDefault="00A14000" w:rsidP="00A14000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1.- </w:t>
      </w:r>
      <w:r w:rsidRPr="00C71CC3">
        <w:rPr>
          <w:rFonts w:ascii="Arial" w:hAnsi="Arial" w:cs="Arial"/>
          <w:sz w:val="22"/>
          <w:szCs w:val="22"/>
        </w:rPr>
        <w:t>Lista de asistencia, verificación y declaración de Quorum Legal</w:t>
      </w:r>
      <w:r>
        <w:rPr>
          <w:rFonts w:ascii="Arial" w:hAnsi="Arial" w:cs="Arial"/>
          <w:sz w:val="22"/>
          <w:szCs w:val="22"/>
        </w:rPr>
        <w:t xml:space="preserve"> y en su caso aprobación del orden del día</w:t>
      </w:r>
      <w:r w:rsidRPr="00C71CC3">
        <w:rPr>
          <w:rFonts w:ascii="Arial" w:hAnsi="Arial" w:cs="Arial"/>
          <w:sz w:val="22"/>
          <w:szCs w:val="22"/>
        </w:rPr>
        <w:t xml:space="preserve">. </w:t>
      </w:r>
    </w:p>
    <w:p w:rsidR="00A14000" w:rsidRPr="00C71CC3" w:rsidRDefault="00A14000" w:rsidP="00A14000">
      <w:pPr>
        <w:jc w:val="both"/>
        <w:rPr>
          <w:rFonts w:ascii="Arial" w:hAnsi="Arial" w:cs="Arial"/>
          <w:sz w:val="22"/>
          <w:szCs w:val="22"/>
        </w:rPr>
      </w:pPr>
    </w:p>
    <w:p w:rsidR="00A14000" w:rsidRDefault="00A14000" w:rsidP="00A14000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2.</w:t>
      </w:r>
      <w:r w:rsidRPr="00C71CC3">
        <w:rPr>
          <w:rFonts w:ascii="Arial" w:hAnsi="Arial" w:cs="Arial"/>
          <w:sz w:val="22"/>
          <w:szCs w:val="22"/>
        </w:rPr>
        <w:t xml:space="preserve">- </w:t>
      </w:r>
      <w:r w:rsidRPr="00A70C7E">
        <w:rPr>
          <w:rFonts w:ascii="Arial" w:hAnsi="Arial" w:cs="Arial"/>
          <w:sz w:val="22"/>
          <w:szCs w:val="22"/>
        </w:rPr>
        <w:t>Revisión</w:t>
      </w:r>
      <w:r>
        <w:rPr>
          <w:rFonts w:ascii="Arial" w:hAnsi="Arial" w:cs="Arial"/>
          <w:sz w:val="22"/>
          <w:szCs w:val="22"/>
        </w:rPr>
        <w:t xml:space="preserve">, estudio, analisis de la solicitud presentada por el C. FRANCISCO RAFAEL ANTILLÓN GUTIERREZ, titular de la licencia de funcionamiento número B-011307 con giro Restaurant-Bar “La Celestina”, en que solicita ampliación de horario.   </w:t>
      </w:r>
    </w:p>
    <w:p w:rsidR="00A14000" w:rsidRDefault="00A14000" w:rsidP="00A14000">
      <w:pPr>
        <w:jc w:val="both"/>
        <w:rPr>
          <w:rFonts w:ascii="Arial" w:hAnsi="Arial" w:cs="Arial"/>
          <w:sz w:val="22"/>
          <w:szCs w:val="22"/>
        </w:rPr>
      </w:pPr>
    </w:p>
    <w:p w:rsidR="00A14000" w:rsidRDefault="00A14000" w:rsidP="00A14000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.- </w:t>
      </w:r>
      <w:r w:rsidRPr="00A70C7E">
        <w:rPr>
          <w:rFonts w:ascii="Arial" w:hAnsi="Arial" w:cs="Arial"/>
          <w:sz w:val="22"/>
          <w:szCs w:val="22"/>
        </w:rPr>
        <w:t xml:space="preserve">Revisión, estudio, analisis </w:t>
      </w:r>
      <w:r>
        <w:rPr>
          <w:rFonts w:ascii="Arial" w:hAnsi="Arial" w:cs="Arial"/>
          <w:sz w:val="22"/>
          <w:szCs w:val="22"/>
        </w:rPr>
        <w:t xml:space="preserve">de la solicitud presentada por la C. MARÍA MAGDALENA NAVARRO GALINDO, titular de la licencia de funcionamiento número B-011457 con giro Billar con consumo de cerveza “Billar Maos 22” en que solicita ampliación de horario. </w:t>
      </w:r>
    </w:p>
    <w:p w:rsidR="00A14000" w:rsidRPr="00A70C7E" w:rsidRDefault="00A14000" w:rsidP="00A14000">
      <w:pPr>
        <w:jc w:val="both"/>
        <w:rPr>
          <w:rFonts w:ascii="Arial" w:hAnsi="Arial" w:cs="Arial"/>
          <w:sz w:val="22"/>
          <w:szCs w:val="22"/>
        </w:rPr>
      </w:pPr>
    </w:p>
    <w:p w:rsidR="00A14000" w:rsidRPr="00C71CC3" w:rsidRDefault="00A14000" w:rsidP="00A14000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 xml:space="preserve">Asuntos varios.  </w:t>
      </w:r>
      <w:r w:rsidRPr="00C71CC3">
        <w:rPr>
          <w:rFonts w:ascii="Arial" w:hAnsi="Arial" w:cs="Arial"/>
          <w:b/>
        </w:rPr>
        <w:t xml:space="preserve">  </w:t>
      </w:r>
    </w:p>
    <w:p w:rsidR="00A14000" w:rsidRPr="00C71CC3" w:rsidRDefault="00A14000" w:rsidP="00A14000">
      <w:pPr>
        <w:pStyle w:val="Sinespaciado"/>
        <w:jc w:val="both"/>
        <w:rPr>
          <w:rFonts w:ascii="Arial" w:hAnsi="Arial" w:cs="Arial"/>
          <w:b/>
        </w:rPr>
      </w:pPr>
    </w:p>
    <w:p w:rsidR="00A14000" w:rsidRPr="00C71CC3" w:rsidRDefault="00A14000" w:rsidP="00A1400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>Clausura.</w:t>
      </w:r>
    </w:p>
    <w:p w:rsidR="00A14000" w:rsidRPr="00C71CC3" w:rsidRDefault="00A14000" w:rsidP="00A14000">
      <w:pPr>
        <w:pStyle w:val="Sinespaciado"/>
        <w:jc w:val="both"/>
        <w:rPr>
          <w:rFonts w:ascii="Arial" w:hAnsi="Arial" w:cs="Arial"/>
        </w:rPr>
      </w:pPr>
    </w:p>
    <w:p w:rsidR="00A14000" w:rsidRPr="00C71CC3" w:rsidRDefault="00A14000" w:rsidP="00A14000">
      <w:pPr>
        <w:pStyle w:val="Sinespaciado"/>
        <w:jc w:val="both"/>
        <w:rPr>
          <w:rFonts w:ascii="Arial" w:hAnsi="Arial" w:cs="Arial"/>
        </w:rPr>
      </w:pPr>
      <w:r w:rsidRPr="00C71CC3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A14000" w:rsidRPr="00C71CC3" w:rsidRDefault="00A14000" w:rsidP="00A14000">
      <w:pPr>
        <w:pStyle w:val="Sinespaciado"/>
        <w:jc w:val="both"/>
        <w:rPr>
          <w:rFonts w:ascii="Arial" w:hAnsi="Arial" w:cs="Arial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A T E N T A M E N T E</w:t>
      </w:r>
    </w:p>
    <w:p w:rsidR="00A14000" w:rsidRPr="00C71CC3" w:rsidRDefault="00A14000" w:rsidP="00A14000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Bicentenario del Nacimiento del Estado Libre y Soberano de Jalisco”. </w:t>
      </w:r>
    </w:p>
    <w:p w:rsidR="00A14000" w:rsidRPr="00C71CC3" w:rsidRDefault="00A14000" w:rsidP="00A14000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140 Aniversario del Natalicio de José Clemente Orozco”. </w:t>
      </w:r>
    </w:p>
    <w:p w:rsidR="00A14000" w:rsidRPr="00C71CC3" w:rsidRDefault="00A14000" w:rsidP="00A14000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A14000" w:rsidRPr="00C71CC3" w:rsidRDefault="00A14000" w:rsidP="00A14000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A </w:t>
      </w:r>
      <w:r w:rsidR="00AD1897">
        <w:rPr>
          <w:rFonts w:ascii="Arial" w:hAnsi="Arial" w:cs="Arial"/>
          <w:sz w:val="22"/>
          <w:szCs w:val="22"/>
        </w:rPr>
        <w:t>28</w:t>
      </w:r>
      <w:r w:rsidRPr="00C71CC3">
        <w:rPr>
          <w:rFonts w:ascii="Arial" w:hAnsi="Arial" w:cs="Arial"/>
          <w:sz w:val="22"/>
          <w:szCs w:val="22"/>
        </w:rPr>
        <w:t xml:space="preserve"> de </w:t>
      </w:r>
      <w:r w:rsidR="00AD1897">
        <w:rPr>
          <w:rFonts w:ascii="Arial" w:hAnsi="Arial" w:cs="Arial"/>
          <w:sz w:val="22"/>
          <w:szCs w:val="22"/>
        </w:rPr>
        <w:t>Agosto</w:t>
      </w:r>
      <w:r w:rsidRPr="00C71CC3">
        <w:rPr>
          <w:rFonts w:ascii="Arial" w:hAnsi="Arial" w:cs="Arial"/>
          <w:sz w:val="22"/>
          <w:szCs w:val="22"/>
        </w:rPr>
        <w:t xml:space="preserve"> de 2023. </w:t>
      </w:r>
    </w:p>
    <w:p w:rsidR="00A14000" w:rsidRPr="00C71CC3" w:rsidRDefault="00A14000" w:rsidP="00A14000">
      <w:pPr>
        <w:jc w:val="center"/>
        <w:rPr>
          <w:rFonts w:ascii="Arial" w:hAnsi="Arial" w:cs="Arial"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LIC. JORGE DE JESÚS JUÁREZ PARRA.</w:t>
      </w:r>
    </w:p>
    <w:p w:rsidR="00A14000" w:rsidRPr="00C71CC3" w:rsidRDefault="00A14000" w:rsidP="00A14000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Regidor Presidente de la Comisión Edilicia Permanente de </w:t>
      </w:r>
    </w:p>
    <w:p w:rsidR="00A14000" w:rsidRDefault="00A14000" w:rsidP="00A14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Espectaculos Públicos e Inspección y Vigilancia.</w:t>
      </w:r>
    </w:p>
    <w:p w:rsidR="00A14000" w:rsidRPr="00C71CC3" w:rsidRDefault="00A14000" w:rsidP="00A14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14000" w:rsidRDefault="00A14000" w:rsidP="00A14000">
      <w:pPr>
        <w:jc w:val="center"/>
        <w:rPr>
          <w:rFonts w:ascii="Arial" w:hAnsi="Arial" w:cs="Arial"/>
          <w:sz w:val="20"/>
          <w:szCs w:val="20"/>
        </w:rPr>
      </w:pPr>
    </w:p>
    <w:p w:rsidR="00A14000" w:rsidRDefault="00A14000" w:rsidP="00A14000">
      <w:pPr>
        <w:jc w:val="both"/>
        <w:rPr>
          <w:rFonts w:ascii="Arial" w:hAnsi="Arial" w:cs="Arial"/>
          <w:sz w:val="16"/>
          <w:szCs w:val="16"/>
        </w:rPr>
      </w:pPr>
    </w:p>
    <w:p w:rsidR="00A14000" w:rsidRDefault="00A14000" w:rsidP="00A14000">
      <w:pPr>
        <w:jc w:val="both"/>
        <w:rPr>
          <w:rFonts w:ascii="Arial" w:hAnsi="Arial" w:cs="Arial"/>
          <w:sz w:val="16"/>
          <w:szCs w:val="16"/>
        </w:rPr>
      </w:pPr>
    </w:p>
    <w:p w:rsidR="00A14000" w:rsidRDefault="00A14000" w:rsidP="00A14000">
      <w:pPr>
        <w:jc w:val="both"/>
        <w:rPr>
          <w:rFonts w:ascii="Arial" w:hAnsi="Arial" w:cs="Arial"/>
          <w:sz w:val="16"/>
          <w:szCs w:val="16"/>
        </w:rPr>
      </w:pPr>
    </w:p>
    <w:p w:rsidR="00A14000" w:rsidRDefault="00A14000" w:rsidP="00A14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p w:rsidR="00A14000" w:rsidRDefault="00A14000" w:rsidP="00A14000">
      <w:pPr>
        <w:jc w:val="both"/>
        <w:rPr>
          <w:rFonts w:ascii="Arial" w:hAnsi="Arial" w:cs="Arial"/>
          <w:sz w:val="16"/>
          <w:szCs w:val="16"/>
        </w:rPr>
      </w:pPr>
    </w:p>
    <w:p w:rsidR="00A14000" w:rsidRPr="00C71CC3" w:rsidRDefault="00A14000" w:rsidP="00A14000">
      <w:pPr>
        <w:jc w:val="both"/>
        <w:rPr>
          <w:rFonts w:ascii="Arial" w:hAnsi="Arial" w:cs="Arial"/>
          <w:sz w:val="22"/>
          <w:szCs w:val="22"/>
        </w:rPr>
      </w:pPr>
    </w:p>
    <w:p w:rsidR="00A14000" w:rsidRPr="00C71CC3" w:rsidRDefault="00A14000" w:rsidP="00A14000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 </w:t>
      </w:r>
    </w:p>
    <w:p w:rsidR="00A14000" w:rsidRPr="00AD1897" w:rsidRDefault="00A14000" w:rsidP="00A14000">
      <w:pPr>
        <w:jc w:val="center"/>
        <w:rPr>
          <w:rFonts w:ascii="Arial" w:hAnsi="Arial" w:cs="Arial"/>
          <w:sz w:val="22"/>
          <w:szCs w:val="22"/>
        </w:rPr>
      </w:pPr>
    </w:p>
    <w:p w:rsidR="00A14000" w:rsidRPr="00AD1897" w:rsidRDefault="00AD1897" w:rsidP="00AD1897">
      <w:pPr>
        <w:jc w:val="both"/>
        <w:rPr>
          <w:rFonts w:ascii="Arial" w:hAnsi="Arial" w:cs="Arial"/>
          <w:sz w:val="16"/>
          <w:szCs w:val="16"/>
        </w:rPr>
      </w:pPr>
      <w:r w:rsidRPr="00AD1897">
        <w:rPr>
          <w:rFonts w:ascii="Arial" w:hAnsi="Arial" w:cs="Arial"/>
          <w:sz w:val="16"/>
          <w:szCs w:val="16"/>
        </w:rPr>
        <w:t xml:space="preserve">La presente hoja de firmas forma parte integrante de la convocatoria de la Décima Sesión Ordinaria de la Comisión Edilicia Permanente de Espectaculos Públicos e Inspección y Vigilancia, celebrada eldía Jueves 31 de Agosto de 2023. - - - - - </w:t>
      </w:r>
      <w:r>
        <w:rPr>
          <w:rFonts w:ascii="Arial" w:hAnsi="Arial" w:cs="Arial"/>
          <w:sz w:val="16"/>
          <w:szCs w:val="16"/>
        </w:rPr>
        <w:t xml:space="preserve">- - - - - - - - - - - - - - </w:t>
      </w:r>
      <w:r w:rsidRPr="00AD1897">
        <w:rPr>
          <w:rFonts w:ascii="Arial" w:hAnsi="Arial" w:cs="Arial"/>
          <w:sz w:val="16"/>
          <w:szCs w:val="16"/>
        </w:rPr>
        <w:t xml:space="preserve">CONSTE.- </w:t>
      </w: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Pr="00C71CC3" w:rsidRDefault="00A14000" w:rsidP="00A14000">
      <w:pPr>
        <w:jc w:val="center"/>
        <w:rPr>
          <w:rFonts w:ascii="Arial" w:hAnsi="Arial" w:cs="Arial"/>
          <w:b/>
          <w:sz w:val="22"/>
          <w:szCs w:val="22"/>
        </w:rPr>
      </w:pPr>
    </w:p>
    <w:p w:rsidR="00A14000" w:rsidRDefault="00A14000" w:rsidP="00A14000"/>
    <w:p w:rsidR="001B6F58" w:rsidRDefault="001B6F58"/>
    <w:sectPr w:rsidR="001B6F58" w:rsidSect="00AF47C4">
      <w:headerReference w:type="default" r:id="rId4"/>
      <w:footerReference w:type="default" r:id="rId5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280F7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280F70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01A68C6C" wp14:editId="6D65C0CE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00"/>
    <w:rsid w:val="001B6F58"/>
    <w:rsid w:val="00280F70"/>
    <w:rsid w:val="004170F4"/>
    <w:rsid w:val="00A14000"/>
    <w:rsid w:val="00A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96FF"/>
  <w15:chartTrackingRefBased/>
  <w15:docId w15:val="{F8763AF4-4467-4951-A541-852947CA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00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0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4000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140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000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1400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14000"/>
  </w:style>
  <w:style w:type="table" w:styleId="Tablaconcuadrcula">
    <w:name w:val="Table Grid"/>
    <w:basedOn w:val="Tablanormal"/>
    <w:uiPriority w:val="59"/>
    <w:rsid w:val="00A1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70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0F4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2023-08-28T19:11:00Z</cp:lastPrinted>
  <dcterms:created xsi:type="dcterms:W3CDTF">2023-08-28T18:21:00Z</dcterms:created>
  <dcterms:modified xsi:type="dcterms:W3CDTF">2023-08-28T19:41:00Z</dcterms:modified>
</cp:coreProperties>
</file>