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09" w:rsidRPr="009D3FA6" w:rsidRDefault="008A1309" w:rsidP="008A1309">
      <w:pPr>
        <w:jc w:val="both"/>
        <w:rPr>
          <w:rFonts w:ascii="Arial" w:eastAsia="Calibri" w:hAnsi="Arial" w:cs="Arial"/>
          <w:b/>
        </w:rPr>
      </w:pPr>
    </w:p>
    <w:p w:rsidR="008A1309" w:rsidRPr="009D3FA6" w:rsidRDefault="008A1309" w:rsidP="008A1309">
      <w:pPr>
        <w:jc w:val="both"/>
        <w:rPr>
          <w:rFonts w:ascii="Arial" w:eastAsia="Calibri" w:hAnsi="Arial" w:cs="Arial"/>
          <w:b/>
        </w:rPr>
      </w:pPr>
    </w:p>
    <w:p w:rsidR="008A1309" w:rsidRPr="009D3FA6" w:rsidRDefault="008A1309" w:rsidP="008A1309">
      <w:pPr>
        <w:jc w:val="both"/>
        <w:rPr>
          <w:rFonts w:ascii="Arial" w:eastAsia="Calibri" w:hAnsi="Arial" w:cs="Arial"/>
          <w:b/>
        </w:rPr>
      </w:pPr>
      <w:r w:rsidRPr="009D3FA6">
        <w:rPr>
          <w:rFonts w:ascii="Arial" w:eastAsia="Calibri" w:hAnsi="Arial" w:cs="Arial"/>
          <w:b/>
        </w:rPr>
        <w:t xml:space="preserve">H. AYUNTAMIENTO CONSTITUCIONAL </w:t>
      </w:r>
    </w:p>
    <w:p w:rsidR="008A1309" w:rsidRPr="009D3FA6" w:rsidRDefault="008A1309" w:rsidP="008A1309">
      <w:pPr>
        <w:jc w:val="both"/>
        <w:rPr>
          <w:rFonts w:ascii="Arial" w:eastAsia="Calibri" w:hAnsi="Arial" w:cs="Arial"/>
          <w:b/>
        </w:rPr>
      </w:pPr>
      <w:r w:rsidRPr="009D3FA6">
        <w:rPr>
          <w:rFonts w:ascii="Arial" w:eastAsia="Calibri" w:hAnsi="Arial" w:cs="Arial"/>
          <w:b/>
        </w:rPr>
        <w:t xml:space="preserve">DE ZAPOTLÁN EL GRANDE, JALISCO. </w:t>
      </w:r>
    </w:p>
    <w:p w:rsidR="008A1309" w:rsidRPr="009D3FA6" w:rsidRDefault="008A1309" w:rsidP="008A1309">
      <w:pPr>
        <w:jc w:val="both"/>
        <w:rPr>
          <w:rFonts w:ascii="Arial" w:eastAsia="Calibri" w:hAnsi="Arial" w:cs="Arial"/>
          <w:b/>
        </w:rPr>
      </w:pPr>
      <w:r w:rsidRPr="009D3FA6">
        <w:rPr>
          <w:rFonts w:ascii="Arial" w:eastAsia="Calibri" w:hAnsi="Arial" w:cs="Arial"/>
          <w:b/>
        </w:rPr>
        <w:t xml:space="preserve">PRESENTE. </w:t>
      </w:r>
    </w:p>
    <w:p w:rsidR="008A1309" w:rsidRPr="009D3FA6" w:rsidRDefault="008A1309" w:rsidP="008A1309">
      <w:pPr>
        <w:jc w:val="both"/>
        <w:rPr>
          <w:rFonts w:ascii="Arial" w:eastAsia="Calibri" w:hAnsi="Arial" w:cs="Arial"/>
        </w:rPr>
      </w:pPr>
    </w:p>
    <w:p w:rsidR="008A1309" w:rsidRPr="009D3FA6" w:rsidRDefault="008A1309" w:rsidP="008A1309">
      <w:pPr>
        <w:jc w:val="both"/>
        <w:rPr>
          <w:rFonts w:ascii="Arial" w:eastAsia="Calibri" w:hAnsi="Arial" w:cs="Arial"/>
        </w:rPr>
      </w:pPr>
      <w:r w:rsidRPr="009D3FA6">
        <w:rPr>
          <w:rFonts w:ascii="Arial" w:eastAsia="Calibri" w:hAnsi="Arial" w:cs="Arial"/>
        </w:rPr>
        <w:t xml:space="preserve">Quien motiva y suscribe la presente C. </w:t>
      </w:r>
      <w:r w:rsidRPr="009D3FA6">
        <w:rPr>
          <w:rFonts w:ascii="Arial" w:eastAsia="Calibri" w:hAnsi="Arial" w:cs="Arial"/>
          <w:b/>
        </w:rPr>
        <w:t>EVA MARÍA DE JESÚS BARRETO</w:t>
      </w:r>
      <w:r w:rsidRPr="009D3FA6">
        <w:rPr>
          <w:rFonts w:ascii="Arial" w:eastAsia="Calibri" w:hAnsi="Arial" w:cs="Arial"/>
        </w:rPr>
        <w:t>, en mi carácter de Regidora del Ayuntamiento de Zapotlán el Grande, Jalisco, con fundamento en los artículos 115 constitucional fracción I y II, 1, 2, 3, 73, 77, 85 fracción IV y demás relativos de la Constitución Política del Estado de Jalisco, 1, 2, 3, 5, 10, 27, 29, 30, 34, 35, 40, 41 fracción II, 49 y 50 de la Ley de Gobierno y la Administración Pública Municipal del Estado de Jalisco, así como lo normado en los artículos 40, 47, 87, 89, 99, y demás relativos y aplicables del Reglamento Interior del Ayuntamiento de Zapotlán el Grande, Jalisco; ordenamientos legales en vigor a la fecha, me permito presentar a consideración de este Honorable Ayuntamiento en Pleno la siguiente:</w:t>
      </w:r>
    </w:p>
    <w:p w:rsidR="004509B9" w:rsidRPr="000E5AF7" w:rsidRDefault="004509B9" w:rsidP="000E5AF7">
      <w:pPr>
        <w:jc w:val="both"/>
        <w:rPr>
          <w:rFonts w:ascii="Arial" w:eastAsia="Calibri" w:hAnsi="Arial" w:cs="Arial"/>
        </w:rPr>
      </w:pPr>
      <w:bookmarkStart w:id="0" w:name="_gjdgxs" w:colFirst="0" w:colLast="0"/>
      <w:bookmarkEnd w:id="0"/>
      <w:r w:rsidRPr="009D3FA6">
        <w:rPr>
          <w:rFonts w:ascii="Arial" w:eastAsia="Calibri" w:hAnsi="Arial" w:cs="Arial"/>
          <w:b/>
        </w:rPr>
        <w:t>“</w:t>
      </w:r>
      <w:r w:rsidR="008A1309" w:rsidRPr="009D3FA6">
        <w:rPr>
          <w:rFonts w:ascii="Arial" w:eastAsia="Calibri" w:hAnsi="Arial" w:cs="Arial"/>
          <w:b/>
        </w:rPr>
        <w:t xml:space="preserve">INICIATIVA DE ACUERDO ECONOMICO QUE </w:t>
      </w:r>
      <w:r w:rsidR="00446616" w:rsidRPr="009D3FA6">
        <w:rPr>
          <w:rFonts w:ascii="Arial" w:eastAsia="Calibri" w:hAnsi="Arial" w:cs="Arial"/>
          <w:b/>
        </w:rPr>
        <w:t>APRUEBA LA</w:t>
      </w:r>
      <w:r w:rsidR="008A1309" w:rsidRPr="009D3FA6">
        <w:rPr>
          <w:rFonts w:ascii="Arial" w:eastAsia="Calibri" w:hAnsi="Arial" w:cs="Arial"/>
          <w:b/>
        </w:rPr>
        <w:t xml:space="preserve"> CREACION DE UN ENLACE </w:t>
      </w:r>
      <w:r w:rsidR="002E4FB8" w:rsidRPr="009D3FA6">
        <w:rPr>
          <w:rFonts w:ascii="Arial" w:eastAsia="Calibri" w:hAnsi="Arial" w:cs="Arial"/>
          <w:b/>
        </w:rPr>
        <w:t>MUNICIPAL CON LA COMISION ESTAT</w:t>
      </w:r>
      <w:r w:rsidR="008A1309" w:rsidRPr="009D3FA6">
        <w:rPr>
          <w:rFonts w:ascii="Arial" w:eastAsia="Calibri" w:hAnsi="Arial" w:cs="Arial"/>
          <w:b/>
        </w:rPr>
        <w:t xml:space="preserve">AL DE DERECHOS HUMANOS”, </w:t>
      </w:r>
      <w:r w:rsidR="000E5AF7">
        <w:rPr>
          <w:rFonts w:ascii="Arial" w:eastAsia="Calibri" w:hAnsi="Arial" w:cs="Arial"/>
        </w:rPr>
        <w:t>con apoyo en la siguiente</w:t>
      </w:r>
    </w:p>
    <w:p w:rsidR="008A1309" w:rsidRPr="009D3FA6" w:rsidRDefault="008A1309" w:rsidP="008A13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</w:rPr>
      </w:pPr>
      <w:bookmarkStart w:id="1" w:name="_30j0zll" w:colFirst="0" w:colLast="0"/>
      <w:bookmarkEnd w:id="1"/>
    </w:p>
    <w:p w:rsidR="008A1309" w:rsidRPr="009D3FA6" w:rsidRDefault="008A1309" w:rsidP="005302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</w:rPr>
      </w:pPr>
    </w:p>
    <w:p w:rsidR="008A1309" w:rsidRPr="009D3FA6" w:rsidRDefault="008A1309" w:rsidP="008A1309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Arial" w:eastAsia="Calibri" w:hAnsi="Arial" w:cs="Arial"/>
          <w:b/>
        </w:rPr>
      </w:pPr>
      <w:r w:rsidRPr="009D3FA6">
        <w:rPr>
          <w:rFonts w:ascii="Arial" w:eastAsia="Calibri" w:hAnsi="Arial" w:cs="Arial"/>
          <w:b/>
        </w:rPr>
        <w:t xml:space="preserve">EXPOSICIÓN DE MOTIVOS </w:t>
      </w:r>
    </w:p>
    <w:p w:rsidR="000E5AF7" w:rsidRDefault="000E5AF7" w:rsidP="00D3333E">
      <w:pPr>
        <w:tabs>
          <w:tab w:val="left" w:pos="2418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46"/>
          <w:szCs w:val="46"/>
          <w:lang w:eastAsia="en-US"/>
        </w:rPr>
      </w:pPr>
    </w:p>
    <w:p w:rsidR="003734B8" w:rsidRPr="003734B8" w:rsidRDefault="003734B8" w:rsidP="003734B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3734B8">
        <w:rPr>
          <w:rFonts w:ascii="Arial" w:eastAsia="Calibri" w:hAnsi="Arial" w:cs="Arial"/>
          <w:color w:val="000000"/>
        </w:rPr>
        <w:t xml:space="preserve">La Constitución política de los Estados Unidos Mexicano en su artículo primero establece que </w:t>
      </w:r>
      <w:r w:rsidRPr="003734B8">
        <w:rPr>
          <w:rFonts w:ascii="Arial" w:eastAsiaTheme="minorHAnsi" w:hAnsi="Arial" w:cs="Arial"/>
          <w:color w:val="000000"/>
          <w:lang w:eastAsia="en-US"/>
        </w:rPr>
        <w:t>todas las personas gozarán de los derechos humanos reconocidos en esta Constitución y en los tratados internacionales de los que el Estado Mexicano sea parte, así como de las garantías para su protección, cuyo ejercicio no podrá restringirse ni suspenderse, salvo en los casos y bajo las condiciones que esta Constitución establece.</w:t>
      </w:r>
    </w:p>
    <w:p w:rsidR="00067D6F" w:rsidRPr="00067D6F" w:rsidRDefault="00412F13" w:rsidP="00067D6F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Así mismo, la propia Constitución refiere </w:t>
      </w:r>
      <w:r w:rsidR="003734B8">
        <w:rPr>
          <w:rFonts w:ascii="Arial" w:eastAsiaTheme="minorHAnsi" w:hAnsi="Arial" w:cs="Arial"/>
          <w:color w:val="000000"/>
          <w:lang w:eastAsia="en-US"/>
        </w:rPr>
        <w:t xml:space="preserve">en este mismo </w:t>
      </w:r>
      <w:r>
        <w:rPr>
          <w:rFonts w:ascii="Arial" w:eastAsiaTheme="minorHAnsi" w:hAnsi="Arial" w:cs="Arial"/>
          <w:color w:val="000000"/>
          <w:lang w:eastAsia="en-US"/>
        </w:rPr>
        <w:t>artículo</w:t>
      </w:r>
      <w:r w:rsidR="003734B8">
        <w:rPr>
          <w:rFonts w:ascii="Arial" w:eastAsiaTheme="minorHAnsi" w:hAnsi="Arial" w:cs="Arial"/>
          <w:color w:val="000000"/>
          <w:lang w:eastAsia="en-US"/>
        </w:rPr>
        <w:t xml:space="preserve"> que </w:t>
      </w:r>
      <w:r>
        <w:rPr>
          <w:rFonts w:ascii="Arial" w:eastAsiaTheme="minorHAnsi" w:hAnsi="Arial" w:cs="Arial"/>
          <w:color w:val="000000"/>
          <w:lang w:eastAsia="en-US"/>
        </w:rPr>
        <w:t>t</w:t>
      </w:r>
      <w:r w:rsidR="003734B8" w:rsidRPr="003734B8">
        <w:rPr>
          <w:rFonts w:ascii="Arial" w:eastAsiaTheme="minorHAnsi" w:hAnsi="Arial" w:cs="Arial"/>
          <w:color w:val="000000"/>
          <w:lang w:eastAsia="en-US"/>
        </w:rPr>
        <w:t>odas las autoridades, en el ámbito de sus</w:t>
      </w:r>
      <w:r w:rsidR="003734B8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3734B8" w:rsidRPr="003734B8">
        <w:rPr>
          <w:rFonts w:ascii="Arial" w:eastAsiaTheme="minorHAnsi" w:hAnsi="Arial" w:cs="Arial"/>
          <w:color w:val="000000"/>
          <w:lang w:eastAsia="en-US"/>
        </w:rPr>
        <w:t>competencias, tienen la obligación de promover, respetar, proteger y garantizar los derechos humanos de conformidad con los principios de universalidad, interdependencia, indivisibilidad y progresividad. En consecuencia, el Estado deberá prevenir, investigar, sancionar y reparar las violaciones a los derechos</w:t>
      </w:r>
      <w:r w:rsidR="003734B8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3734B8" w:rsidRPr="003734B8">
        <w:rPr>
          <w:rFonts w:ascii="Arial" w:eastAsiaTheme="minorHAnsi" w:hAnsi="Arial" w:cs="Arial"/>
          <w:color w:val="000000"/>
          <w:lang w:eastAsia="en-US"/>
        </w:rPr>
        <w:t>humanos, en los términos que establezca la ley.</w:t>
      </w:r>
    </w:p>
    <w:p w:rsidR="00067D6F" w:rsidRDefault="00067D6F" w:rsidP="00067D6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Calibri" w:hAnsi="Arial" w:cs="Arial"/>
          <w:color w:val="000000"/>
        </w:rPr>
      </w:pPr>
    </w:p>
    <w:p w:rsidR="00067D6F" w:rsidRPr="00DA46A7" w:rsidRDefault="00067D6F" w:rsidP="00EB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Calibri" w:hAnsi="Arial" w:cs="Arial"/>
          <w:color w:val="000000"/>
        </w:rPr>
      </w:pPr>
      <w:r w:rsidRPr="00067D6F">
        <w:rPr>
          <w:rFonts w:ascii="Arial" w:hAnsi="Arial" w:cs="Arial"/>
        </w:rPr>
        <w:t xml:space="preserve">A su vez, la Ley de la </w:t>
      </w:r>
      <w:r w:rsidR="006F594F" w:rsidRPr="00067D6F">
        <w:rPr>
          <w:rFonts w:ascii="Arial" w:hAnsi="Arial" w:cs="Arial"/>
        </w:rPr>
        <w:t>Comisión</w:t>
      </w:r>
      <w:r w:rsidRPr="00067D6F">
        <w:rPr>
          <w:rFonts w:ascii="Arial" w:hAnsi="Arial" w:cs="Arial"/>
        </w:rPr>
        <w:t xml:space="preserve"> Estatal de Derechos Humanos en su Artículo 4º establece que La Comisión tendrá competencia para conocer de oficio o a petición de parte respecto de las quejas que le presenten los particulares en relación con: I. Presuntas violaciones a los derechos humanos, provenientes de actos u omisiones de cualquier autoridad o servidor público estatal o municipal;</w:t>
      </w:r>
    </w:p>
    <w:p w:rsidR="00DA46A7" w:rsidRDefault="00DA46A7" w:rsidP="00DA46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hAnsi="Arial" w:cs="Arial"/>
        </w:rPr>
      </w:pPr>
    </w:p>
    <w:p w:rsidR="00DA46A7" w:rsidRDefault="00DA46A7" w:rsidP="00DA46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hAnsi="Arial" w:cs="Arial"/>
        </w:rPr>
      </w:pPr>
    </w:p>
    <w:p w:rsidR="00DA46A7" w:rsidRPr="00067D6F" w:rsidRDefault="00DA46A7" w:rsidP="00DA46A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eastAsia="Calibri" w:hAnsi="Arial" w:cs="Arial"/>
          <w:color w:val="000000"/>
        </w:rPr>
      </w:pPr>
    </w:p>
    <w:p w:rsidR="00D51402" w:rsidRPr="009D3FA6" w:rsidRDefault="00B10914" w:rsidP="00EB1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Calibri" w:hAnsi="Arial" w:cs="Arial"/>
          <w:color w:val="000000"/>
        </w:rPr>
      </w:pPr>
      <w:r w:rsidRPr="009D3FA6">
        <w:rPr>
          <w:rFonts w:ascii="Arial" w:eastAsia="Calibri" w:hAnsi="Arial" w:cs="Arial"/>
          <w:color w:val="000000"/>
        </w:rPr>
        <w:t xml:space="preserve">A finales del pasado mes de </w:t>
      </w:r>
      <w:r w:rsidR="00087D04" w:rsidRPr="009D3FA6">
        <w:rPr>
          <w:rFonts w:ascii="Arial" w:eastAsia="Calibri" w:hAnsi="Arial" w:cs="Arial"/>
          <w:color w:val="000000"/>
        </w:rPr>
        <w:t>octubre</w:t>
      </w:r>
      <w:r w:rsidRPr="009D3FA6">
        <w:rPr>
          <w:rFonts w:ascii="Arial" w:eastAsia="Calibri" w:hAnsi="Arial" w:cs="Arial"/>
          <w:color w:val="000000"/>
        </w:rPr>
        <w:t xml:space="preserve">, </w:t>
      </w:r>
      <w:r w:rsidR="00EB1276" w:rsidRPr="009D3FA6">
        <w:rPr>
          <w:rFonts w:ascii="Arial" w:eastAsia="Calibri" w:hAnsi="Arial" w:cs="Arial"/>
          <w:color w:val="000000"/>
        </w:rPr>
        <w:t>recibí</w:t>
      </w:r>
      <w:r w:rsidRPr="009D3FA6">
        <w:rPr>
          <w:rFonts w:ascii="Arial" w:eastAsia="Calibri" w:hAnsi="Arial" w:cs="Arial"/>
          <w:color w:val="000000"/>
        </w:rPr>
        <w:t xml:space="preserve"> </w:t>
      </w:r>
      <w:r w:rsidR="00EB1276" w:rsidRPr="009D3FA6">
        <w:rPr>
          <w:rFonts w:ascii="Arial" w:eastAsia="Calibri" w:hAnsi="Arial" w:cs="Arial"/>
          <w:color w:val="000000"/>
        </w:rPr>
        <w:t>un oficio signado por la Comisió</w:t>
      </w:r>
      <w:r w:rsidRPr="009D3FA6">
        <w:rPr>
          <w:rFonts w:ascii="Arial" w:eastAsia="Calibri" w:hAnsi="Arial" w:cs="Arial"/>
          <w:color w:val="000000"/>
        </w:rPr>
        <w:t xml:space="preserve">n Estatal de Derechos Humanos, que en lo que al tema que nos ocupa, a la letra refiere lo siguiente: </w:t>
      </w:r>
    </w:p>
    <w:p w:rsidR="00D51402" w:rsidRPr="009D3FA6" w:rsidRDefault="00D51402" w:rsidP="00D5140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eastAsia="Calibri" w:hAnsi="Arial" w:cs="Arial"/>
          <w:color w:val="000000"/>
        </w:rPr>
      </w:pPr>
    </w:p>
    <w:p w:rsidR="00D51402" w:rsidRPr="009D3FA6" w:rsidRDefault="00B10914" w:rsidP="00D5140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eastAsia="Calibri" w:hAnsi="Arial" w:cs="Arial"/>
          <w:i/>
          <w:color w:val="000000"/>
        </w:rPr>
      </w:pPr>
      <w:r w:rsidRPr="009D3FA6">
        <w:rPr>
          <w:rFonts w:ascii="Arial" w:eastAsia="Calibri" w:hAnsi="Arial" w:cs="Arial"/>
          <w:i/>
          <w:color w:val="000000"/>
        </w:rPr>
        <w:t>“</w:t>
      </w:r>
      <w:r w:rsidR="00EB1276" w:rsidRPr="009D3FA6">
        <w:rPr>
          <w:rFonts w:ascii="Arial" w:eastAsia="Calibri" w:hAnsi="Arial" w:cs="Arial"/>
          <w:i/>
          <w:color w:val="000000"/>
        </w:rPr>
        <w:t xml:space="preserve">hago de su conocimiento que esta </w:t>
      </w:r>
      <w:r w:rsidR="00D51402" w:rsidRPr="009D3FA6">
        <w:rPr>
          <w:rFonts w:ascii="Arial" w:eastAsia="Calibri" w:hAnsi="Arial" w:cs="Arial"/>
          <w:i/>
          <w:color w:val="000000"/>
        </w:rPr>
        <w:t>defensoría</w:t>
      </w:r>
      <w:r w:rsidR="00EB1276" w:rsidRPr="009D3FA6">
        <w:rPr>
          <w:rFonts w:ascii="Arial" w:eastAsia="Calibri" w:hAnsi="Arial" w:cs="Arial"/>
          <w:i/>
          <w:color w:val="000000"/>
        </w:rPr>
        <w:t xml:space="preserve"> ha realizado un informe </w:t>
      </w:r>
      <w:r w:rsidR="00D51402" w:rsidRPr="009D3FA6">
        <w:rPr>
          <w:rFonts w:ascii="Arial" w:eastAsia="Calibri" w:hAnsi="Arial" w:cs="Arial"/>
          <w:i/>
          <w:color w:val="000000"/>
        </w:rPr>
        <w:t>diagnóstico</w:t>
      </w:r>
      <w:r w:rsidR="00EB1276" w:rsidRPr="009D3FA6">
        <w:rPr>
          <w:rFonts w:ascii="Arial" w:eastAsia="Calibri" w:hAnsi="Arial" w:cs="Arial"/>
          <w:i/>
          <w:color w:val="000000"/>
        </w:rPr>
        <w:t xml:space="preserve"> sobre la agenda pendiente en materia de Derechos Humanos de cada municipio, y el cual puede ser consultado en la </w:t>
      </w:r>
      <w:r w:rsidR="00D51402" w:rsidRPr="009D3FA6">
        <w:rPr>
          <w:rFonts w:ascii="Arial" w:eastAsia="Calibri" w:hAnsi="Arial" w:cs="Arial"/>
          <w:i/>
          <w:color w:val="000000"/>
        </w:rPr>
        <w:t>página</w:t>
      </w:r>
      <w:r w:rsidR="00EB1276" w:rsidRPr="009D3FA6">
        <w:rPr>
          <w:rFonts w:ascii="Arial" w:eastAsia="Calibri" w:hAnsi="Arial" w:cs="Arial"/>
          <w:i/>
          <w:color w:val="000000"/>
        </w:rPr>
        <w:t xml:space="preserve"> electrónica de la CEDHJ, esta herramienta permitirá trazar una ruta de trabajo conjunto, para lo que resultaría muy oportuno, si usted lo estima conveniente, </w:t>
      </w:r>
      <w:r w:rsidR="00EB1276" w:rsidRPr="009D3FA6">
        <w:rPr>
          <w:rFonts w:ascii="Arial" w:eastAsia="Calibri" w:hAnsi="Arial" w:cs="Arial"/>
          <w:b/>
          <w:i/>
          <w:color w:val="000000"/>
          <w:u w:val="single"/>
        </w:rPr>
        <w:t>designar un enlace para la coordinación y seguimiento.</w:t>
      </w:r>
      <w:r w:rsidR="00EB1276" w:rsidRPr="009D3FA6">
        <w:rPr>
          <w:rFonts w:ascii="Arial" w:eastAsia="Calibri" w:hAnsi="Arial" w:cs="Arial"/>
          <w:i/>
          <w:color w:val="000000"/>
        </w:rPr>
        <w:t xml:space="preserve"> </w:t>
      </w:r>
    </w:p>
    <w:p w:rsidR="00D51402" w:rsidRPr="009D3FA6" w:rsidRDefault="00D51402" w:rsidP="00D5140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eastAsia="Calibri" w:hAnsi="Arial" w:cs="Arial"/>
          <w:i/>
          <w:color w:val="000000"/>
        </w:rPr>
      </w:pPr>
    </w:p>
    <w:p w:rsidR="00EB1276" w:rsidRPr="009D3FA6" w:rsidRDefault="00EB1276" w:rsidP="00D5140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eastAsia="Calibri" w:hAnsi="Arial" w:cs="Arial"/>
          <w:i/>
          <w:color w:val="000000"/>
        </w:rPr>
      </w:pPr>
      <w:r w:rsidRPr="009D3FA6">
        <w:rPr>
          <w:rFonts w:ascii="Arial" w:eastAsia="Calibri" w:hAnsi="Arial" w:cs="Arial"/>
          <w:i/>
          <w:color w:val="000000"/>
        </w:rPr>
        <w:t xml:space="preserve">De igual forma, dejo a su amable consideración, </w:t>
      </w:r>
      <w:r w:rsidRPr="009D3FA6">
        <w:rPr>
          <w:rFonts w:ascii="Arial" w:eastAsia="Calibri" w:hAnsi="Arial" w:cs="Arial"/>
          <w:b/>
          <w:i/>
          <w:color w:val="000000"/>
          <w:u w:val="single"/>
        </w:rPr>
        <w:t xml:space="preserve">la creación de una </w:t>
      </w:r>
      <w:r w:rsidR="00D51402" w:rsidRPr="009D3FA6">
        <w:rPr>
          <w:rFonts w:ascii="Arial" w:eastAsia="Calibri" w:hAnsi="Arial" w:cs="Arial"/>
          <w:b/>
          <w:i/>
          <w:color w:val="000000"/>
          <w:u w:val="single"/>
        </w:rPr>
        <w:t>Dirección</w:t>
      </w:r>
      <w:r w:rsidRPr="009D3FA6">
        <w:rPr>
          <w:rFonts w:ascii="Arial" w:eastAsia="Calibri" w:hAnsi="Arial" w:cs="Arial"/>
          <w:b/>
          <w:i/>
          <w:color w:val="000000"/>
          <w:u w:val="single"/>
        </w:rPr>
        <w:t xml:space="preserve"> o área especializada para la atención y seguimiento oportuno </w:t>
      </w:r>
      <w:r w:rsidR="00D51402" w:rsidRPr="009D3FA6">
        <w:rPr>
          <w:rFonts w:ascii="Arial" w:eastAsia="Calibri" w:hAnsi="Arial" w:cs="Arial"/>
          <w:b/>
          <w:i/>
          <w:color w:val="000000"/>
          <w:u w:val="single"/>
        </w:rPr>
        <w:t>de la agenda en materia de Derechos Humanos</w:t>
      </w:r>
      <w:r w:rsidR="00D51402" w:rsidRPr="009D3FA6">
        <w:rPr>
          <w:rFonts w:ascii="Arial" w:eastAsia="Calibri" w:hAnsi="Arial" w:cs="Arial"/>
          <w:i/>
          <w:color w:val="000000"/>
        </w:rPr>
        <w:t xml:space="preserve">. En nuestra experiencia, los gobiernos municipales requieren contar con esta estructura administrativa que les permita solventar los múltiples temas que surgen en esta materia y los cuales son cada vez </w:t>
      </w:r>
      <w:proofErr w:type="spellStart"/>
      <w:proofErr w:type="gramStart"/>
      <w:r w:rsidR="00D51402" w:rsidRPr="009D3FA6">
        <w:rPr>
          <w:rFonts w:ascii="Arial" w:eastAsia="Calibri" w:hAnsi="Arial" w:cs="Arial"/>
          <w:i/>
          <w:color w:val="000000"/>
        </w:rPr>
        <w:t>mas</w:t>
      </w:r>
      <w:proofErr w:type="spellEnd"/>
      <w:proofErr w:type="gramEnd"/>
      <w:r w:rsidR="00D51402" w:rsidRPr="009D3FA6">
        <w:rPr>
          <w:rFonts w:ascii="Arial" w:eastAsia="Calibri" w:hAnsi="Arial" w:cs="Arial"/>
          <w:i/>
          <w:color w:val="000000"/>
        </w:rPr>
        <w:t xml:space="preserve"> crecientes. </w:t>
      </w:r>
      <w:r w:rsidR="00D51402" w:rsidRPr="009D3FA6">
        <w:rPr>
          <w:rFonts w:ascii="Arial" w:eastAsia="Calibri" w:hAnsi="Arial" w:cs="Arial"/>
          <w:b/>
          <w:i/>
          <w:color w:val="000000"/>
          <w:u w:val="single"/>
        </w:rPr>
        <w:t xml:space="preserve">Esta área especializada se puede integrar con el propio personal que actualmente atiende los temas relacionados en cada Ayuntamiento, y al cual estamos en la disposición de brindarles la </w:t>
      </w:r>
      <w:proofErr w:type="spellStart"/>
      <w:r w:rsidR="00D51402" w:rsidRPr="009D3FA6">
        <w:rPr>
          <w:rFonts w:ascii="Arial" w:eastAsia="Calibri" w:hAnsi="Arial" w:cs="Arial"/>
          <w:b/>
          <w:i/>
          <w:color w:val="000000"/>
          <w:u w:val="single"/>
        </w:rPr>
        <w:t>mas</w:t>
      </w:r>
      <w:proofErr w:type="spellEnd"/>
      <w:r w:rsidR="00D51402" w:rsidRPr="009D3FA6">
        <w:rPr>
          <w:rFonts w:ascii="Arial" w:eastAsia="Calibri" w:hAnsi="Arial" w:cs="Arial"/>
          <w:b/>
          <w:i/>
          <w:color w:val="000000"/>
          <w:u w:val="single"/>
        </w:rPr>
        <w:t xml:space="preserve"> amplia capacitación</w:t>
      </w:r>
      <w:r w:rsidR="00D51402" w:rsidRPr="009D3FA6">
        <w:rPr>
          <w:rFonts w:ascii="Arial" w:eastAsia="Calibri" w:hAnsi="Arial" w:cs="Arial"/>
          <w:i/>
          <w:color w:val="000000"/>
        </w:rPr>
        <w:t xml:space="preserve">” </w:t>
      </w:r>
      <w:r w:rsidRPr="009D3FA6">
        <w:rPr>
          <w:rFonts w:ascii="Arial" w:eastAsia="Calibri" w:hAnsi="Arial" w:cs="Arial"/>
          <w:i/>
          <w:color w:val="000000"/>
        </w:rPr>
        <w:t xml:space="preserve"> </w:t>
      </w:r>
    </w:p>
    <w:p w:rsidR="00D51402" w:rsidRPr="009D3FA6" w:rsidRDefault="00D51402" w:rsidP="00D5140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jc w:val="both"/>
        <w:rPr>
          <w:rFonts w:ascii="Arial" w:eastAsia="Calibri" w:hAnsi="Arial" w:cs="Arial"/>
          <w:i/>
          <w:color w:val="000000"/>
        </w:rPr>
      </w:pPr>
    </w:p>
    <w:p w:rsidR="009908ED" w:rsidRPr="00067D6F" w:rsidRDefault="00087D04" w:rsidP="00067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Calibri" w:hAnsi="Arial" w:cs="Arial"/>
          <w:color w:val="000000"/>
        </w:rPr>
      </w:pPr>
      <w:r w:rsidRPr="009D3FA6">
        <w:rPr>
          <w:rFonts w:ascii="Arial" w:eastAsia="Calibri" w:hAnsi="Arial" w:cs="Arial"/>
          <w:color w:val="000000"/>
        </w:rPr>
        <w:t xml:space="preserve">En vista de lo anterior, queda robustecida la necesidad de la creación </w:t>
      </w:r>
      <w:r w:rsidR="00A7458A" w:rsidRPr="009D3FA6">
        <w:rPr>
          <w:rFonts w:ascii="Arial" w:eastAsia="Calibri" w:hAnsi="Arial" w:cs="Arial"/>
          <w:color w:val="000000"/>
        </w:rPr>
        <w:t xml:space="preserve">de </w:t>
      </w:r>
      <w:r w:rsidRPr="009D3FA6">
        <w:rPr>
          <w:rFonts w:ascii="Arial" w:eastAsia="Calibri" w:hAnsi="Arial" w:cs="Arial"/>
          <w:color w:val="000000"/>
        </w:rPr>
        <w:t xml:space="preserve">por lo menos un </w:t>
      </w:r>
      <w:r w:rsidR="00402081" w:rsidRPr="009D3FA6">
        <w:rPr>
          <w:rFonts w:ascii="Arial" w:eastAsia="Calibri" w:hAnsi="Arial" w:cs="Arial"/>
          <w:color w:val="000000"/>
        </w:rPr>
        <w:t>vínculo</w:t>
      </w:r>
      <w:r w:rsidRPr="009D3FA6">
        <w:rPr>
          <w:rFonts w:ascii="Arial" w:eastAsia="Calibri" w:hAnsi="Arial" w:cs="Arial"/>
          <w:color w:val="000000"/>
        </w:rPr>
        <w:t xml:space="preserve"> a manera de enlace que permita la comunicación y el trabajo </w:t>
      </w:r>
      <w:r w:rsidR="00402081" w:rsidRPr="009D3FA6">
        <w:rPr>
          <w:rFonts w:ascii="Arial" w:eastAsia="Calibri" w:hAnsi="Arial" w:cs="Arial"/>
          <w:color w:val="000000"/>
        </w:rPr>
        <w:t>en conjunto</w:t>
      </w:r>
      <w:r w:rsidRPr="009D3FA6">
        <w:rPr>
          <w:rFonts w:ascii="Arial" w:eastAsia="Calibri" w:hAnsi="Arial" w:cs="Arial"/>
          <w:color w:val="000000"/>
        </w:rPr>
        <w:t xml:space="preserve"> de la </w:t>
      </w:r>
      <w:r w:rsidR="00402081" w:rsidRPr="009D3FA6">
        <w:rPr>
          <w:rFonts w:ascii="Arial" w:eastAsia="Calibri" w:hAnsi="Arial" w:cs="Arial"/>
          <w:color w:val="000000"/>
        </w:rPr>
        <w:t>Comisión</w:t>
      </w:r>
      <w:r w:rsidRPr="009D3FA6">
        <w:rPr>
          <w:rFonts w:ascii="Arial" w:eastAsia="Calibri" w:hAnsi="Arial" w:cs="Arial"/>
          <w:color w:val="000000"/>
        </w:rPr>
        <w:t xml:space="preserve"> </w:t>
      </w:r>
      <w:r w:rsidR="00402081" w:rsidRPr="009D3FA6">
        <w:rPr>
          <w:rFonts w:ascii="Arial" w:eastAsia="Calibri" w:hAnsi="Arial" w:cs="Arial"/>
          <w:color w:val="000000"/>
        </w:rPr>
        <w:t xml:space="preserve">Estatal de Derechos Humanos con este H. Ayuntamiento de Zapotlán el Grande, Jalisco a fin de atender una necesidad y </w:t>
      </w:r>
      <w:r w:rsidR="00402081" w:rsidRPr="00067D6F">
        <w:rPr>
          <w:rFonts w:ascii="Arial" w:eastAsia="Calibri" w:hAnsi="Arial" w:cs="Arial"/>
          <w:color w:val="000000"/>
        </w:rPr>
        <w:t xml:space="preserve">posible problemática en materia de atención y capacitación hacia servidores públicos en materia de Derechos Humanos.  </w:t>
      </w:r>
    </w:p>
    <w:p w:rsidR="008A1309" w:rsidRPr="009D3FA6" w:rsidRDefault="008A1309" w:rsidP="008A1309">
      <w:pPr>
        <w:jc w:val="both"/>
        <w:rPr>
          <w:rFonts w:ascii="Arial" w:eastAsia="Calibri" w:hAnsi="Arial" w:cs="Arial"/>
        </w:rPr>
      </w:pPr>
    </w:p>
    <w:p w:rsidR="008A1309" w:rsidRPr="009D3FA6" w:rsidRDefault="008A1309" w:rsidP="008A1309">
      <w:pPr>
        <w:jc w:val="both"/>
        <w:rPr>
          <w:rFonts w:ascii="Arial" w:eastAsia="Calibri" w:hAnsi="Arial" w:cs="Arial"/>
        </w:rPr>
      </w:pPr>
      <w:r w:rsidRPr="009D3FA6">
        <w:rPr>
          <w:rFonts w:ascii="Arial" w:eastAsia="Calibri" w:hAnsi="Arial" w:cs="Arial"/>
        </w:rPr>
        <w:t>Por tal motivo, y en virtud de lo anteriormente expuesto, pongo a la consideración de este pleno los siguientes:</w:t>
      </w:r>
    </w:p>
    <w:p w:rsidR="008A1309" w:rsidRPr="009D3FA6" w:rsidRDefault="008A1309" w:rsidP="008A1309">
      <w:pPr>
        <w:jc w:val="both"/>
        <w:rPr>
          <w:rFonts w:ascii="Arial" w:eastAsia="Calibri" w:hAnsi="Arial" w:cs="Arial"/>
        </w:rPr>
      </w:pPr>
    </w:p>
    <w:p w:rsidR="008A1309" w:rsidRPr="009D3FA6" w:rsidRDefault="008A1309" w:rsidP="00402081">
      <w:pPr>
        <w:rPr>
          <w:rFonts w:ascii="Arial" w:eastAsia="Calibri" w:hAnsi="Arial" w:cs="Arial"/>
          <w:b/>
        </w:rPr>
      </w:pPr>
    </w:p>
    <w:p w:rsidR="008A1309" w:rsidRPr="009D3FA6" w:rsidRDefault="008A1309" w:rsidP="008A1309">
      <w:pPr>
        <w:jc w:val="center"/>
        <w:rPr>
          <w:rFonts w:ascii="Arial" w:eastAsia="Calibri" w:hAnsi="Arial" w:cs="Arial"/>
          <w:b/>
        </w:rPr>
      </w:pPr>
      <w:r w:rsidRPr="009D3FA6">
        <w:rPr>
          <w:rFonts w:ascii="Arial" w:eastAsia="Calibri" w:hAnsi="Arial" w:cs="Arial"/>
          <w:b/>
        </w:rPr>
        <w:t>PUNTOS DE ACUERDO:</w:t>
      </w:r>
    </w:p>
    <w:p w:rsidR="008A1309" w:rsidRPr="009D3FA6" w:rsidRDefault="008A1309" w:rsidP="008A1309">
      <w:pPr>
        <w:jc w:val="both"/>
        <w:rPr>
          <w:rFonts w:ascii="Arial" w:eastAsia="Calibri" w:hAnsi="Arial" w:cs="Arial"/>
          <w:b/>
        </w:rPr>
      </w:pPr>
    </w:p>
    <w:p w:rsidR="00A7458A" w:rsidRDefault="008A1309" w:rsidP="008A1309">
      <w:pPr>
        <w:jc w:val="both"/>
        <w:rPr>
          <w:rFonts w:ascii="Arial" w:eastAsia="Calibri" w:hAnsi="Arial" w:cs="Arial"/>
        </w:rPr>
      </w:pPr>
      <w:r w:rsidRPr="009D3FA6">
        <w:rPr>
          <w:rFonts w:ascii="Arial" w:eastAsia="Calibri" w:hAnsi="Arial" w:cs="Arial"/>
          <w:b/>
        </w:rPr>
        <w:t>PRIMERO</w:t>
      </w:r>
      <w:r w:rsidR="00991317" w:rsidRPr="009D3FA6">
        <w:rPr>
          <w:rFonts w:ascii="Arial" w:eastAsia="Calibri" w:hAnsi="Arial" w:cs="Arial"/>
        </w:rPr>
        <w:t xml:space="preserve">: </w:t>
      </w:r>
      <w:r w:rsidR="00991317" w:rsidRPr="009A7749">
        <w:rPr>
          <w:rFonts w:ascii="Arial" w:eastAsia="Calibri" w:hAnsi="Arial" w:cs="Arial"/>
        </w:rPr>
        <w:t>Se apruebe la creación de un enlace municipal con la Comisión Estatal de Derechos Humanos</w:t>
      </w:r>
      <w:r w:rsidR="00457FBB">
        <w:rPr>
          <w:rFonts w:ascii="Arial" w:eastAsia="Calibri" w:hAnsi="Arial" w:cs="Arial"/>
          <w:b/>
        </w:rPr>
        <w:t xml:space="preserve">, </w:t>
      </w:r>
      <w:r w:rsidR="00457FBB" w:rsidRPr="00457FBB">
        <w:rPr>
          <w:rFonts w:ascii="Arial" w:eastAsia="Calibri" w:hAnsi="Arial" w:cs="Arial"/>
        </w:rPr>
        <w:t xml:space="preserve">mismo enlace </w:t>
      </w:r>
      <w:r w:rsidR="009722DF">
        <w:rPr>
          <w:rFonts w:ascii="Arial" w:eastAsia="Calibri" w:hAnsi="Arial" w:cs="Arial"/>
        </w:rPr>
        <w:t xml:space="preserve">que recaerá en la persona del licenciado </w:t>
      </w:r>
      <w:r w:rsidR="009722DF">
        <w:rPr>
          <w:rFonts w:ascii="Arial" w:eastAsia="Calibri" w:hAnsi="Arial" w:cs="Arial"/>
        </w:rPr>
        <w:t>Jorge Leonardo Flores Heredia</w:t>
      </w:r>
      <w:r w:rsidR="009722DF">
        <w:rPr>
          <w:rFonts w:ascii="Arial" w:eastAsia="Calibri" w:hAnsi="Arial" w:cs="Arial"/>
        </w:rPr>
        <w:t>,</w:t>
      </w:r>
      <w:r w:rsidR="00457FBB" w:rsidRPr="00457FBB">
        <w:rPr>
          <w:rFonts w:ascii="Arial" w:eastAsia="Calibri" w:hAnsi="Arial" w:cs="Arial"/>
        </w:rPr>
        <w:t xml:space="preserve"> qu</w:t>
      </w:r>
      <w:r w:rsidR="009722DF">
        <w:rPr>
          <w:rFonts w:ascii="Arial" w:eastAsia="Calibri" w:hAnsi="Arial" w:cs="Arial"/>
        </w:rPr>
        <w:t>i</w:t>
      </w:r>
      <w:r w:rsidR="00457FBB" w:rsidRPr="00457FBB">
        <w:rPr>
          <w:rFonts w:ascii="Arial" w:eastAsia="Calibri" w:hAnsi="Arial" w:cs="Arial"/>
        </w:rPr>
        <w:t>e</w:t>
      </w:r>
      <w:r w:rsidR="009722DF">
        <w:rPr>
          <w:rFonts w:ascii="Arial" w:eastAsia="Calibri" w:hAnsi="Arial" w:cs="Arial"/>
        </w:rPr>
        <w:t>n</w:t>
      </w:r>
      <w:r w:rsidR="00457FBB" w:rsidRPr="00457FBB">
        <w:rPr>
          <w:rFonts w:ascii="Arial" w:eastAsia="Calibri" w:hAnsi="Arial" w:cs="Arial"/>
        </w:rPr>
        <w:t xml:space="preserve"> actualmente ya se encuentra </w:t>
      </w:r>
      <w:r w:rsidR="009722DF">
        <w:rPr>
          <w:rFonts w:ascii="Arial" w:eastAsia="Calibri" w:hAnsi="Arial" w:cs="Arial"/>
        </w:rPr>
        <w:t xml:space="preserve">laborando como personal </w:t>
      </w:r>
      <w:r w:rsidR="00457FBB" w:rsidRPr="00457FBB">
        <w:rPr>
          <w:rFonts w:ascii="Arial" w:eastAsia="Calibri" w:hAnsi="Arial" w:cs="Arial"/>
        </w:rPr>
        <w:t xml:space="preserve">activo y que </w:t>
      </w:r>
      <w:r w:rsidR="009722DF">
        <w:rPr>
          <w:rFonts w:ascii="Arial" w:eastAsia="Calibri" w:hAnsi="Arial" w:cs="Arial"/>
        </w:rPr>
        <w:t>por lo tanto, no implicará</w:t>
      </w:r>
      <w:r w:rsidR="00457FBB" w:rsidRPr="00457FBB">
        <w:rPr>
          <w:rFonts w:ascii="Arial" w:eastAsia="Calibri" w:hAnsi="Arial" w:cs="Arial"/>
        </w:rPr>
        <w:t xml:space="preserve"> nuevos gastos al presupuesto ya establecido.</w:t>
      </w:r>
    </w:p>
    <w:p w:rsidR="00DA46A7" w:rsidRDefault="00DA46A7" w:rsidP="008A1309">
      <w:pPr>
        <w:jc w:val="both"/>
        <w:rPr>
          <w:rFonts w:ascii="Arial" w:eastAsia="Calibri" w:hAnsi="Arial" w:cs="Arial"/>
        </w:rPr>
      </w:pPr>
    </w:p>
    <w:p w:rsidR="00DA46A7" w:rsidRPr="009D3FA6" w:rsidRDefault="00DA46A7" w:rsidP="008A1309">
      <w:pPr>
        <w:jc w:val="both"/>
        <w:rPr>
          <w:rFonts w:ascii="Arial" w:eastAsia="Calibri" w:hAnsi="Arial" w:cs="Arial"/>
          <w:b/>
        </w:rPr>
      </w:pPr>
    </w:p>
    <w:p w:rsidR="008A1309" w:rsidRPr="009D3FA6" w:rsidRDefault="008A1309" w:rsidP="008A1309">
      <w:pPr>
        <w:jc w:val="both"/>
        <w:rPr>
          <w:rFonts w:ascii="Arial" w:eastAsia="Calibri" w:hAnsi="Arial" w:cs="Arial"/>
        </w:rPr>
      </w:pPr>
      <w:r w:rsidRPr="009D3FA6">
        <w:rPr>
          <w:rFonts w:ascii="Arial" w:eastAsia="Calibri" w:hAnsi="Arial" w:cs="Arial"/>
          <w:b/>
        </w:rPr>
        <w:t xml:space="preserve"> </w:t>
      </w:r>
    </w:p>
    <w:p w:rsidR="009A7749" w:rsidRDefault="008A1309" w:rsidP="008A1309">
      <w:pPr>
        <w:jc w:val="both"/>
        <w:rPr>
          <w:rFonts w:ascii="Arial" w:eastAsia="Calibri" w:hAnsi="Arial" w:cs="Arial"/>
        </w:rPr>
      </w:pPr>
      <w:r w:rsidRPr="009D3FA6">
        <w:rPr>
          <w:rFonts w:ascii="Arial" w:eastAsia="Calibri" w:hAnsi="Arial" w:cs="Arial"/>
          <w:b/>
        </w:rPr>
        <w:t>SEGUNDO:</w:t>
      </w:r>
      <w:r w:rsidR="00991317" w:rsidRPr="009D3FA6">
        <w:rPr>
          <w:rFonts w:ascii="Arial" w:eastAsia="Calibri" w:hAnsi="Arial" w:cs="Arial"/>
          <w:b/>
        </w:rPr>
        <w:t xml:space="preserve"> </w:t>
      </w:r>
      <w:r w:rsidR="00991317" w:rsidRPr="009D3FA6">
        <w:rPr>
          <w:rFonts w:ascii="Arial" w:eastAsia="Calibri" w:hAnsi="Arial" w:cs="Arial"/>
        </w:rPr>
        <w:t xml:space="preserve">Se </w:t>
      </w:r>
      <w:r w:rsidR="00D306D8" w:rsidRPr="009D3FA6">
        <w:rPr>
          <w:rFonts w:ascii="Arial" w:eastAsia="Calibri" w:hAnsi="Arial" w:cs="Arial"/>
        </w:rPr>
        <w:t>instruya</w:t>
      </w:r>
      <w:r w:rsidR="00665096" w:rsidRPr="009D3FA6">
        <w:rPr>
          <w:rFonts w:ascii="Arial" w:eastAsia="Calibri" w:hAnsi="Arial" w:cs="Arial"/>
        </w:rPr>
        <w:t xml:space="preserve"> </w:t>
      </w:r>
      <w:r w:rsidR="00D306D8" w:rsidRPr="009D3FA6">
        <w:rPr>
          <w:rFonts w:ascii="Arial" w:eastAsia="Calibri" w:hAnsi="Arial" w:cs="Arial"/>
        </w:rPr>
        <w:t>a la Comisión Edilicia Permanente de Regl</w:t>
      </w:r>
      <w:r w:rsidR="009A7749">
        <w:rPr>
          <w:rFonts w:ascii="Arial" w:eastAsia="Calibri" w:hAnsi="Arial" w:cs="Arial"/>
        </w:rPr>
        <w:t>amentos y Gobernación para llevar</w:t>
      </w:r>
      <w:r w:rsidR="00D306D8" w:rsidRPr="009D3FA6">
        <w:rPr>
          <w:rFonts w:ascii="Arial" w:eastAsia="Calibri" w:hAnsi="Arial" w:cs="Arial"/>
        </w:rPr>
        <w:t xml:space="preserve"> a cabo las propuestas de creación, modificación y adecuaciones a los cuerpos legales a que haya lugar.</w:t>
      </w:r>
    </w:p>
    <w:p w:rsidR="009A7749" w:rsidRDefault="009A7749" w:rsidP="008A1309">
      <w:pPr>
        <w:jc w:val="both"/>
        <w:rPr>
          <w:rFonts w:ascii="Arial" w:eastAsia="Calibri" w:hAnsi="Arial" w:cs="Arial"/>
        </w:rPr>
      </w:pPr>
    </w:p>
    <w:p w:rsidR="008A1309" w:rsidRPr="009D3FA6" w:rsidRDefault="009A7749" w:rsidP="008A1309">
      <w:pPr>
        <w:jc w:val="both"/>
        <w:rPr>
          <w:rFonts w:ascii="Arial" w:eastAsia="Calibri" w:hAnsi="Arial" w:cs="Arial"/>
        </w:rPr>
      </w:pPr>
      <w:r w:rsidRPr="009A7749">
        <w:rPr>
          <w:rFonts w:ascii="Arial" w:eastAsia="Calibri" w:hAnsi="Arial" w:cs="Arial"/>
          <w:b/>
        </w:rPr>
        <w:t>TERCERO:</w:t>
      </w:r>
      <w:r>
        <w:rPr>
          <w:rFonts w:ascii="Arial" w:eastAsia="Calibri" w:hAnsi="Arial" w:cs="Arial"/>
        </w:rPr>
        <w:t xml:space="preserve"> Se notifique a la Comisión Estatal de Derechos Humanos la creación del nuevo enlace muni</w:t>
      </w:r>
      <w:r w:rsidR="00831C85">
        <w:rPr>
          <w:rFonts w:ascii="Arial" w:eastAsia="Calibri" w:hAnsi="Arial" w:cs="Arial"/>
        </w:rPr>
        <w:t>cipal mediante el cual trabajaremos</w:t>
      </w:r>
      <w:r>
        <w:rPr>
          <w:rFonts w:ascii="Arial" w:eastAsia="Calibri" w:hAnsi="Arial" w:cs="Arial"/>
        </w:rPr>
        <w:t xml:space="preserve"> en conjunto.</w:t>
      </w:r>
      <w:r w:rsidR="008A1309" w:rsidRPr="009D3FA6">
        <w:rPr>
          <w:rFonts w:ascii="Arial" w:eastAsia="Calibri" w:hAnsi="Arial" w:cs="Arial"/>
        </w:rPr>
        <w:t xml:space="preserve"> </w:t>
      </w:r>
    </w:p>
    <w:p w:rsidR="008A1309" w:rsidRPr="009D3FA6" w:rsidRDefault="008A1309" w:rsidP="008A1309">
      <w:pPr>
        <w:jc w:val="both"/>
        <w:rPr>
          <w:rFonts w:ascii="Arial" w:eastAsia="Calibri" w:hAnsi="Arial" w:cs="Arial"/>
        </w:rPr>
      </w:pPr>
    </w:p>
    <w:p w:rsidR="008A1309" w:rsidRPr="009D3FA6" w:rsidRDefault="008A1309" w:rsidP="008A1309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665096" w:rsidRPr="009D3FA6" w:rsidRDefault="00665096" w:rsidP="00665096">
      <w:pPr>
        <w:jc w:val="center"/>
        <w:rPr>
          <w:rFonts w:ascii="Arial" w:hAnsi="Arial" w:cs="Arial"/>
        </w:rPr>
      </w:pPr>
      <w:r w:rsidRPr="009D3FA6">
        <w:rPr>
          <w:rFonts w:ascii="Arial" w:hAnsi="Arial" w:cs="Arial"/>
        </w:rPr>
        <w:t>A T E N T A M E N T E</w:t>
      </w:r>
    </w:p>
    <w:p w:rsidR="00665096" w:rsidRPr="009D3FA6" w:rsidRDefault="00665096" w:rsidP="00665096">
      <w:pPr>
        <w:jc w:val="center"/>
        <w:rPr>
          <w:rFonts w:ascii="Arial" w:hAnsi="Arial" w:cs="Arial"/>
        </w:rPr>
      </w:pPr>
      <w:r w:rsidRPr="009D3FA6">
        <w:rPr>
          <w:rFonts w:ascii="Arial" w:hAnsi="Arial" w:cs="Arial"/>
        </w:rPr>
        <w:t>Cd. Guzmán, Municipio de</w:t>
      </w:r>
      <w:r w:rsidR="00831C85">
        <w:rPr>
          <w:rFonts w:ascii="Arial" w:hAnsi="Arial" w:cs="Arial"/>
        </w:rPr>
        <w:t xml:space="preserve"> Zapotlán el Grande, Jalisco. 08</w:t>
      </w:r>
      <w:r w:rsidRPr="009D3FA6">
        <w:rPr>
          <w:rFonts w:ascii="Arial" w:hAnsi="Arial" w:cs="Arial"/>
        </w:rPr>
        <w:t xml:space="preserve"> de noviembre del 2021</w:t>
      </w:r>
    </w:p>
    <w:p w:rsidR="00665096" w:rsidRPr="009D3FA6" w:rsidRDefault="00665096" w:rsidP="00665096">
      <w:pPr>
        <w:jc w:val="center"/>
        <w:rPr>
          <w:rFonts w:ascii="Arial" w:eastAsia="Architects Daughter" w:hAnsi="Arial" w:cs="Arial"/>
          <w:i/>
        </w:rPr>
      </w:pPr>
      <w:r w:rsidRPr="009D3FA6">
        <w:rPr>
          <w:rFonts w:ascii="Arial" w:eastAsia="Architects Daughter" w:hAnsi="Arial" w:cs="Arial"/>
          <w:i/>
        </w:rPr>
        <w:t>“2021, año del 130 aniversario del natalicio del escritor y diplomático Guillermo Jiménez”</w:t>
      </w:r>
    </w:p>
    <w:p w:rsidR="008A1309" w:rsidRPr="009D3FA6" w:rsidRDefault="008A1309" w:rsidP="008A1309">
      <w:pPr>
        <w:jc w:val="center"/>
        <w:rPr>
          <w:rFonts w:ascii="Arial" w:eastAsia="Calibri" w:hAnsi="Arial" w:cs="Arial"/>
          <w:b/>
        </w:rPr>
      </w:pPr>
    </w:p>
    <w:p w:rsidR="008A1309" w:rsidRPr="009D3FA6" w:rsidRDefault="008A1309" w:rsidP="008A1309">
      <w:pPr>
        <w:jc w:val="center"/>
        <w:rPr>
          <w:rFonts w:ascii="Arial" w:eastAsia="Calibri" w:hAnsi="Arial" w:cs="Arial"/>
          <w:b/>
        </w:rPr>
      </w:pPr>
    </w:p>
    <w:p w:rsidR="008A1309" w:rsidRPr="009D3FA6" w:rsidRDefault="008A1309" w:rsidP="008A1309">
      <w:pPr>
        <w:jc w:val="center"/>
        <w:rPr>
          <w:rFonts w:ascii="Arial" w:eastAsia="Calibri" w:hAnsi="Arial" w:cs="Arial"/>
          <w:b/>
        </w:rPr>
      </w:pPr>
    </w:p>
    <w:p w:rsidR="008A1309" w:rsidRPr="009D3FA6" w:rsidRDefault="00665096" w:rsidP="008A1309">
      <w:pPr>
        <w:jc w:val="center"/>
        <w:rPr>
          <w:rFonts w:ascii="Arial" w:eastAsia="Calibri" w:hAnsi="Arial" w:cs="Arial"/>
          <w:b/>
        </w:rPr>
      </w:pPr>
      <w:r w:rsidRPr="009D3FA6">
        <w:rPr>
          <w:rFonts w:ascii="Arial" w:eastAsia="Calibri" w:hAnsi="Arial" w:cs="Arial"/>
          <w:b/>
        </w:rPr>
        <w:t>LIC</w:t>
      </w:r>
      <w:r w:rsidR="008A1309" w:rsidRPr="009D3FA6">
        <w:rPr>
          <w:rFonts w:ascii="Arial" w:eastAsia="Calibri" w:hAnsi="Arial" w:cs="Arial"/>
          <w:b/>
        </w:rPr>
        <w:t>. EVA MARÍA DE JESÚS BARRETO</w:t>
      </w:r>
    </w:p>
    <w:p w:rsidR="009D3FA6" w:rsidRPr="009D3FA6" w:rsidRDefault="008A1309" w:rsidP="008A1309">
      <w:pPr>
        <w:jc w:val="center"/>
        <w:rPr>
          <w:rFonts w:ascii="Arial" w:eastAsia="Calibri" w:hAnsi="Arial" w:cs="Arial"/>
          <w:b/>
        </w:rPr>
      </w:pPr>
      <w:r w:rsidRPr="009D3FA6">
        <w:rPr>
          <w:rFonts w:ascii="Arial" w:eastAsia="Calibri" w:hAnsi="Arial" w:cs="Arial"/>
          <w:b/>
        </w:rPr>
        <w:t>Regidora</w:t>
      </w:r>
      <w:r w:rsidR="00665096" w:rsidRPr="009D3FA6">
        <w:rPr>
          <w:rFonts w:ascii="Arial" w:eastAsia="Calibri" w:hAnsi="Arial" w:cs="Arial"/>
          <w:b/>
        </w:rPr>
        <w:t xml:space="preserve"> Presidenta de la Comisión Edilicia Permanente de Derechos Humanos, de Equidad de </w:t>
      </w:r>
      <w:r w:rsidR="00005B0F" w:rsidRPr="009D3FA6">
        <w:rPr>
          <w:rFonts w:ascii="Arial" w:eastAsia="Calibri" w:hAnsi="Arial" w:cs="Arial"/>
          <w:b/>
        </w:rPr>
        <w:t>Género</w:t>
      </w:r>
      <w:r w:rsidR="00665096" w:rsidRPr="009D3FA6">
        <w:rPr>
          <w:rFonts w:ascii="Arial" w:eastAsia="Calibri" w:hAnsi="Arial" w:cs="Arial"/>
          <w:b/>
        </w:rPr>
        <w:t xml:space="preserve"> y Asuntos </w:t>
      </w:r>
      <w:r w:rsidR="009D3FA6" w:rsidRPr="009D3FA6">
        <w:rPr>
          <w:rFonts w:ascii="Arial" w:eastAsia="Calibri" w:hAnsi="Arial" w:cs="Arial"/>
          <w:b/>
        </w:rPr>
        <w:t>Indígenas</w:t>
      </w:r>
    </w:p>
    <w:p w:rsidR="009D3FA6" w:rsidRPr="009D3FA6" w:rsidRDefault="009D3FA6" w:rsidP="008A1309">
      <w:pPr>
        <w:jc w:val="center"/>
        <w:rPr>
          <w:rFonts w:ascii="Arial" w:eastAsia="Calibri" w:hAnsi="Arial" w:cs="Arial"/>
          <w:b/>
        </w:rPr>
      </w:pPr>
    </w:p>
    <w:p w:rsidR="009D3FA6" w:rsidRPr="009D3FA6" w:rsidRDefault="009D3FA6" w:rsidP="008A1309">
      <w:pPr>
        <w:jc w:val="center"/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Pr="009D3FA6" w:rsidRDefault="009D3FA6" w:rsidP="009D3FA6">
      <w:pPr>
        <w:rPr>
          <w:rFonts w:ascii="Arial" w:eastAsia="Calibri" w:hAnsi="Arial" w:cs="Arial"/>
          <w:b/>
        </w:rPr>
      </w:pPr>
    </w:p>
    <w:p w:rsidR="009D3FA6" w:rsidRDefault="009D3FA6" w:rsidP="009D3FA6">
      <w:pPr>
        <w:rPr>
          <w:rFonts w:ascii="Arial" w:eastAsia="Calibri" w:hAnsi="Arial" w:cs="Arial"/>
          <w:b/>
        </w:rPr>
      </w:pPr>
    </w:p>
    <w:p w:rsidR="00831C85" w:rsidRDefault="00831C85" w:rsidP="009D3FA6">
      <w:pPr>
        <w:rPr>
          <w:rFonts w:ascii="Arial" w:eastAsia="Calibri" w:hAnsi="Arial" w:cs="Arial"/>
          <w:b/>
        </w:rPr>
      </w:pPr>
    </w:p>
    <w:p w:rsidR="00831C85" w:rsidRDefault="00831C85" w:rsidP="009D3FA6">
      <w:pPr>
        <w:rPr>
          <w:rFonts w:ascii="Arial" w:eastAsia="Calibri" w:hAnsi="Arial" w:cs="Arial"/>
          <w:b/>
        </w:rPr>
      </w:pPr>
    </w:p>
    <w:p w:rsidR="00831C85" w:rsidRDefault="00831C85" w:rsidP="009D3FA6">
      <w:pPr>
        <w:rPr>
          <w:rFonts w:ascii="Arial" w:eastAsia="Calibri" w:hAnsi="Arial" w:cs="Arial"/>
          <w:b/>
        </w:rPr>
      </w:pPr>
    </w:p>
    <w:p w:rsidR="00831C85" w:rsidRDefault="00831C85" w:rsidP="009D3FA6">
      <w:pPr>
        <w:rPr>
          <w:rFonts w:ascii="Arial" w:eastAsia="Calibri" w:hAnsi="Arial" w:cs="Arial"/>
          <w:b/>
        </w:rPr>
      </w:pPr>
    </w:p>
    <w:p w:rsidR="00831C85" w:rsidRDefault="00831C85" w:rsidP="009D3FA6">
      <w:pPr>
        <w:rPr>
          <w:rFonts w:ascii="Arial" w:eastAsia="Calibri" w:hAnsi="Arial" w:cs="Arial"/>
          <w:b/>
        </w:rPr>
      </w:pPr>
    </w:p>
    <w:p w:rsidR="00831C85" w:rsidRDefault="00831C85" w:rsidP="009D3FA6">
      <w:pPr>
        <w:rPr>
          <w:rFonts w:ascii="Arial" w:eastAsia="Calibri" w:hAnsi="Arial" w:cs="Arial"/>
          <w:b/>
        </w:rPr>
      </w:pPr>
    </w:p>
    <w:p w:rsidR="00831C85" w:rsidRDefault="00831C85" w:rsidP="009D3FA6">
      <w:pPr>
        <w:rPr>
          <w:rFonts w:ascii="Arial" w:eastAsia="Calibri" w:hAnsi="Arial" w:cs="Arial"/>
          <w:b/>
        </w:rPr>
      </w:pPr>
    </w:p>
    <w:p w:rsidR="00831C85" w:rsidRDefault="00831C85" w:rsidP="009D3FA6">
      <w:pPr>
        <w:rPr>
          <w:rFonts w:ascii="Arial" w:eastAsia="Calibri" w:hAnsi="Arial" w:cs="Arial"/>
          <w:b/>
        </w:rPr>
      </w:pPr>
      <w:bookmarkStart w:id="2" w:name="_GoBack"/>
      <w:bookmarkEnd w:id="2"/>
    </w:p>
    <w:p w:rsidR="00D57B10" w:rsidRPr="00D3333E" w:rsidRDefault="00DB240C">
      <w:pPr>
        <w:rPr>
          <w:rFonts w:ascii="Arial" w:hAnsi="Arial" w:cs="Arial"/>
        </w:rPr>
      </w:pPr>
      <w:r>
        <w:rPr>
          <w:rFonts w:ascii="Arial" w:eastAsia="Calibri" w:hAnsi="Arial" w:cs="Arial"/>
        </w:rPr>
        <w:t>EMJB</w:t>
      </w:r>
      <w:r w:rsidR="009D3FA6" w:rsidRPr="00D3333E">
        <w:rPr>
          <w:rFonts w:ascii="Arial" w:eastAsia="Calibri" w:hAnsi="Arial" w:cs="Arial"/>
        </w:rPr>
        <w:t>/</w:t>
      </w:r>
      <w:proofErr w:type="spellStart"/>
      <w:r w:rsidR="009D3FA6" w:rsidRPr="00D3333E">
        <w:rPr>
          <w:rFonts w:ascii="Arial" w:eastAsia="Calibri" w:hAnsi="Arial" w:cs="Arial"/>
        </w:rPr>
        <w:t>rrh</w:t>
      </w:r>
      <w:proofErr w:type="spellEnd"/>
    </w:p>
    <w:sectPr w:rsidR="00D57B10" w:rsidRPr="00D33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A7" w:rsidRDefault="00A957A7">
      <w:r>
        <w:separator/>
      </w:r>
    </w:p>
  </w:endnote>
  <w:endnote w:type="continuationSeparator" w:id="0">
    <w:p w:rsidR="00A957A7" w:rsidRDefault="00A9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s Daugh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4" w:rsidRDefault="00A95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4" w:rsidRDefault="00A95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4" w:rsidRDefault="00A95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A7" w:rsidRDefault="00A957A7">
      <w:r>
        <w:separator/>
      </w:r>
    </w:p>
  </w:footnote>
  <w:footnote w:type="continuationSeparator" w:id="0">
    <w:p w:rsidR="00A957A7" w:rsidRDefault="00A9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4" w:rsidRDefault="00A95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4" w:rsidRDefault="00A95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4" w:rsidRDefault="00A95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2B88"/>
    <w:multiLevelType w:val="hybridMultilevel"/>
    <w:tmpl w:val="59D47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F1BC9"/>
    <w:multiLevelType w:val="multilevel"/>
    <w:tmpl w:val="5D02A6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0458F"/>
    <w:multiLevelType w:val="hybridMultilevel"/>
    <w:tmpl w:val="A134B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3D6E"/>
    <w:multiLevelType w:val="multilevel"/>
    <w:tmpl w:val="CD303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09"/>
    <w:rsid w:val="00005B0F"/>
    <w:rsid w:val="00067D6F"/>
    <w:rsid w:val="00087D04"/>
    <w:rsid w:val="000E5AF7"/>
    <w:rsid w:val="000E7514"/>
    <w:rsid w:val="00157AF2"/>
    <w:rsid w:val="002E4FB8"/>
    <w:rsid w:val="00367315"/>
    <w:rsid w:val="003734B8"/>
    <w:rsid w:val="00402081"/>
    <w:rsid w:val="00412F13"/>
    <w:rsid w:val="00422B8C"/>
    <w:rsid w:val="00434206"/>
    <w:rsid w:val="00446616"/>
    <w:rsid w:val="004509B9"/>
    <w:rsid w:val="00457FBB"/>
    <w:rsid w:val="005302B6"/>
    <w:rsid w:val="00665096"/>
    <w:rsid w:val="006A4CB4"/>
    <w:rsid w:val="006F594F"/>
    <w:rsid w:val="00831C85"/>
    <w:rsid w:val="008A1309"/>
    <w:rsid w:val="008F4BAB"/>
    <w:rsid w:val="009722DF"/>
    <w:rsid w:val="009908ED"/>
    <w:rsid w:val="00991317"/>
    <w:rsid w:val="009A7749"/>
    <w:rsid w:val="009D3FA6"/>
    <w:rsid w:val="00A46D2A"/>
    <w:rsid w:val="00A7458A"/>
    <w:rsid w:val="00A957A7"/>
    <w:rsid w:val="00AA59F4"/>
    <w:rsid w:val="00B10914"/>
    <w:rsid w:val="00B77B00"/>
    <w:rsid w:val="00C92CEE"/>
    <w:rsid w:val="00D306D8"/>
    <w:rsid w:val="00D3333E"/>
    <w:rsid w:val="00D51402"/>
    <w:rsid w:val="00D57B10"/>
    <w:rsid w:val="00DA46A7"/>
    <w:rsid w:val="00DB13C0"/>
    <w:rsid w:val="00DB240C"/>
    <w:rsid w:val="00E35B35"/>
    <w:rsid w:val="00E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1309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1309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21F5-D79F-4DDA-A8FB-56066887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Stephania Peña Garcia</dc:creator>
  <cp:lastModifiedBy>Gloria Stephania Peña Garcia</cp:lastModifiedBy>
  <cp:revision>2</cp:revision>
  <cp:lastPrinted>2021-11-08T15:01:00Z</cp:lastPrinted>
  <dcterms:created xsi:type="dcterms:W3CDTF">2021-11-16T17:30:00Z</dcterms:created>
  <dcterms:modified xsi:type="dcterms:W3CDTF">2021-11-16T17:30:00Z</dcterms:modified>
</cp:coreProperties>
</file>