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D01DA" w14:textId="6327E775" w:rsidR="00F81FE5" w:rsidRPr="00841525" w:rsidRDefault="00F81FE5"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sz w:val="24"/>
          <w:szCs w:val="24"/>
          <w:lang w:val="es-MX"/>
        </w:rPr>
      </w:pPr>
    </w:p>
    <w:p w14:paraId="0CE76493" w14:textId="77777777" w:rsidR="006111E5" w:rsidRPr="00841525" w:rsidRDefault="006111E5"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sz w:val="24"/>
          <w:szCs w:val="24"/>
          <w:lang w:val="es-MX"/>
        </w:rPr>
      </w:pPr>
    </w:p>
    <w:p w14:paraId="079DEFB6" w14:textId="4C270FFC" w:rsidR="004C1CDC"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sz w:val="24"/>
          <w:szCs w:val="24"/>
          <w:lang w:val="es-MX"/>
        </w:rPr>
      </w:pPr>
      <w:r w:rsidRPr="00841525">
        <w:rPr>
          <w:rStyle w:val="Ninguno"/>
          <w:rFonts w:ascii="Arial" w:hAnsi="Arial" w:cs="Arial"/>
          <w:b/>
          <w:bCs/>
          <w:color w:val="auto"/>
          <w:sz w:val="24"/>
          <w:szCs w:val="24"/>
          <w:lang w:val="es-MX"/>
        </w:rPr>
        <w:t xml:space="preserve">HONORABLE AYUNTAMIENTO CONSTITUCIONAL </w:t>
      </w:r>
    </w:p>
    <w:p w14:paraId="5101C865" w14:textId="77777777" w:rsidR="004C1CDC"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sz w:val="24"/>
          <w:szCs w:val="24"/>
          <w:lang w:val="es-MX"/>
        </w:rPr>
      </w:pPr>
      <w:r w:rsidRPr="00841525">
        <w:rPr>
          <w:rStyle w:val="Ninguno"/>
          <w:rFonts w:ascii="Arial" w:hAnsi="Arial" w:cs="Arial"/>
          <w:b/>
          <w:bCs/>
          <w:color w:val="auto"/>
          <w:sz w:val="24"/>
          <w:szCs w:val="24"/>
          <w:lang w:val="es-MX"/>
        </w:rPr>
        <w:t>DE ZAPOTLÁN EL GRANDE, JALISCO</w:t>
      </w:r>
    </w:p>
    <w:p w14:paraId="4C71BC22" w14:textId="77777777" w:rsidR="004C1CDC"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sz w:val="24"/>
          <w:szCs w:val="24"/>
          <w:lang w:val="es-MX"/>
        </w:rPr>
      </w:pPr>
      <w:r w:rsidRPr="00841525">
        <w:rPr>
          <w:rStyle w:val="Ninguno"/>
          <w:rFonts w:ascii="Arial" w:hAnsi="Arial" w:cs="Arial"/>
          <w:b/>
          <w:bCs/>
          <w:color w:val="auto"/>
          <w:sz w:val="24"/>
          <w:szCs w:val="24"/>
          <w:lang w:val="es-MX"/>
        </w:rPr>
        <w:t>PRESENTE</w:t>
      </w:r>
    </w:p>
    <w:p w14:paraId="424B3E57" w14:textId="77777777" w:rsidR="004C1CDC" w:rsidRPr="00841525"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sz w:val="24"/>
          <w:szCs w:val="24"/>
          <w:lang w:val="es-MX"/>
        </w:rPr>
      </w:pPr>
    </w:p>
    <w:p w14:paraId="63363842" w14:textId="3C22160A" w:rsidR="00246EDF"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sz w:val="24"/>
          <w:szCs w:val="24"/>
          <w:lang w:val="es-MX"/>
        </w:rPr>
      </w:pPr>
      <w:r w:rsidRPr="00841525">
        <w:rPr>
          <w:rStyle w:val="Ninguno"/>
          <w:rFonts w:ascii="Arial" w:hAnsi="Arial" w:cs="Arial"/>
          <w:color w:val="auto"/>
          <w:sz w:val="24"/>
          <w:szCs w:val="24"/>
          <w:lang w:val="es-MX"/>
        </w:rPr>
        <w:t>Quien motiva y suscribe</w:t>
      </w:r>
      <w:r w:rsidR="003F6FD3" w:rsidRPr="00841525">
        <w:rPr>
          <w:rStyle w:val="Ninguno"/>
          <w:rFonts w:ascii="Arial" w:hAnsi="Arial" w:cs="Arial"/>
          <w:color w:val="auto"/>
          <w:sz w:val="24"/>
          <w:szCs w:val="24"/>
          <w:lang w:val="es-MX"/>
        </w:rPr>
        <w:t xml:space="preserve"> la </w:t>
      </w:r>
      <w:r w:rsidR="003F6FD3" w:rsidRPr="00841525">
        <w:rPr>
          <w:rStyle w:val="Ninguno"/>
          <w:rFonts w:ascii="Arial" w:hAnsi="Arial" w:cs="Arial"/>
          <w:b/>
          <w:bCs/>
          <w:color w:val="auto"/>
          <w:sz w:val="24"/>
          <w:szCs w:val="24"/>
          <w:lang w:val="es-MX"/>
        </w:rPr>
        <w:t>Lic. Eva María de Jesús Barreto</w:t>
      </w:r>
      <w:r w:rsidRPr="00841525">
        <w:rPr>
          <w:rStyle w:val="Ninguno"/>
          <w:rFonts w:ascii="Arial" w:hAnsi="Arial" w:cs="Arial"/>
          <w:b/>
          <w:bCs/>
          <w:color w:val="auto"/>
          <w:sz w:val="24"/>
          <w:szCs w:val="24"/>
          <w:lang w:val="es-MX"/>
        </w:rPr>
        <w:t>,</w:t>
      </w:r>
      <w:r w:rsidRPr="00841525">
        <w:rPr>
          <w:rStyle w:val="Ninguno"/>
          <w:rFonts w:ascii="Arial" w:hAnsi="Arial" w:cs="Arial"/>
          <w:color w:val="auto"/>
          <w:sz w:val="24"/>
          <w:szCs w:val="24"/>
          <w:lang w:val="es-MX"/>
        </w:rPr>
        <w:t xml:space="preserve"> en </w:t>
      </w:r>
      <w:r w:rsidR="00BA05A0" w:rsidRPr="00841525">
        <w:rPr>
          <w:rStyle w:val="Ninguno"/>
          <w:rFonts w:ascii="Arial" w:hAnsi="Arial" w:cs="Arial"/>
          <w:color w:val="auto"/>
          <w:sz w:val="24"/>
          <w:szCs w:val="24"/>
          <w:lang w:val="es-MX"/>
        </w:rPr>
        <w:t xml:space="preserve">mi </w:t>
      </w:r>
      <w:r w:rsidRPr="00841525">
        <w:rPr>
          <w:rStyle w:val="Ninguno"/>
          <w:rFonts w:ascii="Arial" w:hAnsi="Arial" w:cs="Arial"/>
          <w:color w:val="auto"/>
          <w:sz w:val="24"/>
          <w:szCs w:val="24"/>
          <w:lang w:val="es-MX"/>
        </w:rPr>
        <w:t xml:space="preserve">carácter de </w:t>
      </w:r>
      <w:r w:rsidR="00D74C00" w:rsidRPr="00841525">
        <w:rPr>
          <w:rStyle w:val="Ninguno"/>
          <w:rFonts w:ascii="Arial" w:hAnsi="Arial" w:cs="Arial"/>
          <w:color w:val="auto"/>
          <w:sz w:val="24"/>
          <w:szCs w:val="24"/>
          <w:lang w:val="es-MX"/>
        </w:rPr>
        <w:t>P</w:t>
      </w:r>
      <w:r w:rsidR="00BA05A0" w:rsidRPr="00841525">
        <w:rPr>
          <w:rStyle w:val="Ninguno"/>
          <w:rFonts w:ascii="Arial" w:hAnsi="Arial" w:cs="Arial"/>
          <w:color w:val="auto"/>
          <w:sz w:val="24"/>
          <w:szCs w:val="24"/>
          <w:lang w:val="es-MX"/>
        </w:rPr>
        <w:t>resident</w:t>
      </w:r>
      <w:r w:rsidR="003D78FB" w:rsidRPr="00841525">
        <w:rPr>
          <w:rStyle w:val="Ninguno"/>
          <w:rFonts w:ascii="Arial" w:hAnsi="Arial" w:cs="Arial"/>
          <w:color w:val="auto"/>
          <w:sz w:val="24"/>
          <w:szCs w:val="24"/>
          <w:lang w:val="es-MX"/>
        </w:rPr>
        <w:t>a</w:t>
      </w:r>
      <w:r w:rsidR="00BA05A0" w:rsidRPr="00841525">
        <w:rPr>
          <w:rStyle w:val="Ninguno"/>
          <w:rFonts w:ascii="Arial" w:hAnsi="Arial" w:cs="Arial"/>
          <w:color w:val="auto"/>
          <w:sz w:val="24"/>
          <w:szCs w:val="24"/>
          <w:lang w:val="es-MX"/>
        </w:rPr>
        <w:t xml:space="preserve"> de la </w:t>
      </w:r>
      <w:r w:rsidRPr="00841525">
        <w:rPr>
          <w:rStyle w:val="Ninguno"/>
          <w:rFonts w:ascii="Arial" w:hAnsi="Arial" w:cs="Arial"/>
          <w:color w:val="auto"/>
          <w:sz w:val="24"/>
          <w:szCs w:val="24"/>
          <w:lang w:val="es-MX"/>
        </w:rPr>
        <w:t xml:space="preserve">Comisión Edilicia </w:t>
      </w:r>
      <w:r w:rsidR="00402371" w:rsidRPr="00841525">
        <w:rPr>
          <w:rStyle w:val="Ninguno"/>
          <w:rFonts w:ascii="Arial" w:hAnsi="Arial" w:cs="Arial"/>
          <w:color w:val="auto"/>
          <w:sz w:val="24"/>
          <w:szCs w:val="24"/>
          <w:lang w:val="es-MX"/>
        </w:rPr>
        <w:t xml:space="preserve">Permanente </w:t>
      </w:r>
      <w:r w:rsidRPr="00841525">
        <w:rPr>
          <w:rStyle w:val="Ninguno"/>
          <w:rFonts w:ascii="Arial" w:hAnsi="Arial" w:cs="Arial"/>
          <w:color w:val="auto"/>
          <w:sz w:val="24"/>
          <w:szCs w:val="24"/>
          <w:lang w:val="es-MX"/>
        </w:rPr>
        <w:t>d</w:t>
      </w:r>
      <w:r w:rsidR="00D74C00" w:rsidRPr="00841525">
        <w:rPr>
          <w:rStyle w:val="Ninguno"/>
          <w:rFonts w:ascii="Arial" w:hAnsi="Arial" w:cs="Arial"/>
          <w:color w:val="auto"/>
          <w:sz w:val="24"/>
          <w:szCs w:val="24"/>
          <w:lang w:val="es-MX"/>
        </w:rPr>
        <w:t>e</w:t>
      </w:r>
      <w:r w:rsidR="003F6FD3" w:rsidRPr="00841525">
        <w:rPr>
          <w:rStyle w:val="Ninguno"/>
          <w:rFonts w:ascii="Arial" w:hAnsi="Arial" w:cs="Arial"/>
          <w:color w:val="auto"/>
          <w:sz w:val="24"/>
          <w:szCs w:val="24"/>
          <w:lang w:val="es-MX"/>
        </w:rPr>
        <w:t xml:space="preserve"> Derechos Humanos, Equidad de Género y Asuntos Indígenas</w:t>
      </w:r>
      <w:r w:rsidR="00D74C00" w:rsidRPr="00841525">
        <w:rPr>
          <w:rStyle w:val="Ninguno"/>
          <w:rFonts w:ascii="Arial" w:hAnsi="Arial" w:cs="Arial"/>
          <w:color w:val="auto"/>
          <w:sz w:val="24"/>
          <w:szCs w:val="24"/>
          <w:lang w:val="es-MX"/>
        </w:rPr>
        <w:t xml:space="preserve"> </w:t>
      </w:r>
      <w:r w:rsidR="00BA05A0" w:rsidRPr="00841525">
        <w:rPr>
          <w:rStyle w:val="Ninguno"/>
          <w:rFonts w:ascii="Arial" w:hAnsi="Arial" w:cs="Arial"/>
          <w:color w:val="auto"/>
          <w:sz w:val="24"/>
          <w:szCs w:val="24"/>
          <w:lang w:val="es-MX"/>
        </w:rPr>
        <w:t xml:space="preserve">e integrante de este </w:t>
      </w:r>
      <w:r w:rsidR="004D731F" w:rsidRPr="00841525">
        <w:rPr>
          <w:rStyle w:val="Ninguno"/>
          <w:rFonts w:ascii="Arial" w:hAnsi="Arial" w:cs="Arial"/>
          <w:color w:val="auto"/>
          <w:sz w:val="24"/>
          <w:szCs w:val="24"/>
          <w:lang w:val="es-MX"/>
        </w:rPr>
        <w:t>honorable Ayuntamiento</w:t>
      </w:r>
      <w:r w:rsidR="00BA05A0" w:rsidRPr="00841525">
        <w:rPr>
          <w:rStyle w:val="Ninguno"/>
          <w:rFonts w:ascii="Arial" w:hAnsi="Arial" w:cs="Arial"/>
          <w:color w:val="auto"/>
          <w:sz w:val="24"/>
          <w:szCs w:val="24"/>
          <w:lang w:val="es-MX"/>
        </w:rPr>
        <w:t xml:space="preserve"> </w:t>
      </w:r>
      <w:r w:rsidRPr="00841525">
        <w:rPr>
          <w:rStyle w:val="Ninguno"/>
          <w:rFonts w:ascii="Arial" w:hAnsi="Arial" w:cs="Arial"/>
          <w:color w:val="auto"/>
          <w:sz w:val="24"/>
          <w:szCs w:val="24"/>
          <w:lang w:val="es-MX"/>
        </w:rPr>
        <w:t>de conformidad a lo dispuesto a los artículos 115 Constitucional fracción I; los artículos 3, 4, 73, 77, 85 fracción IV</w:t>
      </w:r>
      <w:r w:rsidR="004D731F" w:rsidRPr="00841525">
        <w:rPr>
          <w:rStyle w:val="Ninguno"/>
          <w:rFonts w:ascii="Arial" w:hAnsi="Arial" w:cs="Arial"/>
          <w:color w:val="auto"/>
          <w:sz w:val="24"/>
          <w:szCs w:val="24"/>
          <w:lang w:val="es-MX"/>
        </w:rPr>
        <w:t xml:space="preserve"> </w:t>
      </w:r>
      <w:r w:rsidRPr="00841525">
        <w:rPr>
          <w:rStyle w:val="Ninguno"/>
          <w:rFonts w:ascii="Arial" w:hAnsi="Arial" w:cs="Arial"/>
          <w:color w:val="auto"/>
          <w:sz w:val="24"/>
          <w:szCs w:val="24"/>
          <w:lang w:val="es-MX"/>
        </w:rPr>
        <w:t xml:space="preserve">y demás relativos de la Constitución Política del Estado de Jalisco; 1, 2, 3, </w:t>
      </w:r>
      <w:r w:rsidR="004D731F" w:rsidRPr="00841525">
        <w:rPr>
          <w:rStyle w:val="Ninguno"/>
          <w:rFonts w:ascii="Arial" w:hAnsi="Arial" w:cs="Arial"/>
          <w:color w:val="auto"/>
          <w:sz w:val="24"/>
          <w:szCs w:val="24"/>
          <w:lang w:val="es-MX"/>
        </w:rPr>
        <w:t xml:space="preserve">4 numeral 125, </w:t>
      </w:r>
      <w:r w:rsidRPr="00841525">
        <w:rPr>
          <w:rStyle w:val="Ninguno"/>
          <w:rFonts w:ascii="Arial" w:hAnsi="Arial" w:cs="Arial"/>
          <w:color w:val="auto"/>
          <w:sz w:val="24"/>
          <w:szCs w:val="24"/>
          <w:lang w:val="es-MX"/>
        </w:rPr>
        <w:t>10, 37,</w:t>
      </w:r>
      <w:r w:rsidR="002B4ECD" w:rsidRPr="00841525">
        <w:rPr>
          <w:rStyle w:val="Ninguno"/>
          <w:rFonts w:ascii="Arial" w:hAnsi="Arial" w:cs="Arial"/>
          <w:color w:val="auto"/>
          <w:sz w:val="24"/>
          <w:szCs w:val="24"/>
          <w:lang w:val="es-MX"/>
        </w:rPr>
        <w:t xml:space="preserve"> 38, </w:t>
      </w:r>
      <w:r w:rsidRPr="00841525">
        <w:rPr>
          <w:rStyle w:val="Ninguno"/>
          <w:rFonts w:ascii="Arial" w:hAnsi="Arial" w:cs="Arial"/>
          <w:color w:val="auto"/>
          <w:sz w:val="24"/>
          <w:szCs w:val="24"/>
          <w:lang w:val="es-MX"/>
        </w:rPr>
        <w:t>41</w:t>
      </w:r>
      <w:r w:rsidR="002B4ECD" w:rsidRPr="00841525">
        <w:rPr>
          <w:rStyle w:val="Ninguno"/>
          <w:rFonts w:ascii="Arial" w:hAnsi="Arial" w:cs="Arial"/>
          <w:color w:val="auto"/>
          <w:sz w:val="24"/>
          <w:szCs w:val="24"/>
          <w:lang w:val="es-MX"/>
        </w:rPr>
        <w:t xml:space="preserve"> fracción II</w:t>
      </w:r>
      <w:r w:rsidRPr="00841525">
        <w:rPr>
          <w:rStyle w:val="Ninguno"/>
          <w:rFonts w:ascii="Arial" w:hAnsi="Arial" w:cs="Arial"/>
          <w:color w:val="auto"/>
          <w:sz w:val="24"/>
          <w:szCs w:val="24"/>
          <w:lang w:val="es-MX"/>
        </w:rPr>
        <w:t>, 49</w:t>
      </w:r>
      <w:r w:rsidR="002B4ECD" w:rsidRPr="00841525">
        <w:rPr>
          <w:rStyle w:val="Ninguno"/>
          <w:rFonts w:ascii="Arial" w:hAnsi="Arial" w:cs="Arial"/>
          <w:color w:val="auto"/>
          <w:sz w:val="24"/>
          <w:szCs w:val="24"/>
          <w:lang w:val="es-MX"/>
        </w:rPr>
        <w:t xml:space="preserve"> y</w:t>
      </w:r>
      <w:r w:rsidRPr="00841525">
        <w:rPr>
          <w:rStyle w:val="Ninguno"/>
          <w:rFonts w:ascii="Arial" w:hAnsi="Arial" w:cs="Arial"/>
          <w:color w:val="auto"/>
          <w:sz w:val="24"/>
          <w:szCs w:val="24"/>
          <w:lang w:val="es-MX"/>
        </w:rPr>
        <w:t xml:space="preserve"> 50 de la Ley de Gobierno y de la Administración Pública Municipal del Estado de Jalisco; 40, </w:t>
      </w:r>
      <w:r w:rsidR="002B4ECD" w:rsidRPr="00841525">
        <w:rPr>
          <w:rStyle w:val="Ninguno"/>
          <w:rFonts w:ascii="Arial" w:hAnsi="Arial" w:cs="Arial"/>
          <w:color w:val="auto"/>
          <w:sz w:val="24"/>
          <w:szCs w:val="24"/>
          <w:lang w:val="es-MX"/>
        </w:rPr>
        <w:t xml:space="preserve">41, 42, </w:t>
      </w:r>
      <w:r w:rsidRPr="00841525">
        <w:rPr>
          <w:rStyle w:val="Ninguno"/>
          <w:rFonts w:ascii="Arial" w:hAnsi="Arial" w:cs="Arial"/>
          <w:color w:val="auto"/>
          <w:sz w:val="24"/>
          <w:szCs w:val="24"/>
          <w:lang w:val="es-MX"/>
        </w:rPr>
        <w:t>47,</w:t>
      </w:r>
      <w:r w:rsidR="00BF4509" w:rsidRPr="00841525">
        <w:rPr>
          <w:rStyle w:val="Ninguno"/>
          <w:rFonts w:ascii="Arial" w:hAnsi="Arial" w:cs="Arial"/>
          <w:color w:val="auto"/>
          <w:sz w:val="24"/>
          <w:szCs w:val="24"/>
          <w:lang w:val="es-MX"/>
        </w:rPr>
        <w:t xml:space="preserve"> 87 fracción II, 91, 96 </w:t>
      </w:r>
      <w:r w:rsidRPr="00841525">
        <w:rPr>
          <w:rStyle w:val="Ninguno"/>
          <w:rFonts w:ascii="Arial" w:hAnsi="Arial" w:cs="Arial"/>
          <w:color w:val="auto"/>
          <w:sz w:val="24"/>
          <w:szCs w:val="24"/>
          <w:lang w:val="es-MX"/>
        </w:rPr>
        <w:t xml:space="preserve">y demás relativos y aplicables del Reglamento Interior del Ayuntamiento de Zapotlán el Grande, Jalisco; al amparo de lo dispuesto, </w:t>
      </w:r>
      <w:r w:rsidR="00BF4509" w:rsidRPr="00841525">
        <w:rPr>
          <w:rStyle w:val="Ninguno"/>
          <w:rFonts w:ascii="Arial" w:hAnsi="Arial" w:cs="Arial"/>
          <w:color w:val="auto"/>
          <w:sz w:val="24"/>
          <w:szCs w:val="24"/>
          <w:lang w:val="es-MX"/>
        </w:rPr>
        <w:t xml:space="preserve">me permito presentar ante ustedes </w:t>
      </w:r>
      <w:r w:rsidR="00A82015" w:rsidRPr="00841525">
        <w:rPr>
          <w:rStyle w:val="Ninguno"/>
          <w:rFonts w:ascii="Arial" w:hAnsi="Arial" w:cs="Arial"/>
          <w:b/>
          <w:bCs/>
          <w:color w:val="auto"/>
          <w:sz w:val="24"/>
          <w:szCs w:val="24"/>
          <w:lang w:val="es-MX"/>
        </w:rPr>
        <w:t>INICIATIVA</w:t>
      </w:r>
      <w:r w:rsidR="001E12AE" w:rsidRPr="00841525">
        <w:rPr>
          <w:rStyle w:val="Ninguno"/>
          <w:rFonts w:ascii="Arial" w:hAnsi="Arial" w:cs="Arial"/>
          <w:b/>
          <w:bCs/>
          <w:color w:val="auto"/>
          <w:sz w:val="24"/>
          <w:szCs w:val="24"/>
          <w:lang w:val="es-MX"/>
        </w:rPr>
        <w:t xml:space="preserve"> DE ACUERDO </w:t>
      </w:r>
      <w:r w:rsidR="00841525" w:rsidRPr="00841525">
        <w:rPr>
          <w:rStyle w:val="Ninguno"/>
          <w:rFonts w:ascii="Arial" w:hAnsi="Arial" w:cs="Arial"/>
          <w:b/>
          <w:bCs/>
          <w:color w:val="auto"/>
          <w:sz w:val="24"/>
          <w:szCs w:val="24"/>
          <w:lang w:val="es-MX"/>
        </w:rPr>
        <w:t>ECONÓMICO</w:t>
      </w:r>
      <w:r w:rsidR="001E12AE" w:rsidRPr="00841525">
        <w:rPr>
          <w:rStyle w:val="Ninguno"/>
          <w:rFonts w:ascii="Arial" w:hAnsi="Arial" w:cs="Arial"/>
          <w:b/>
          <w:bCs/>
          <w:color w:val="auto"/>
          <w:sz w:val="24"/>
          <w:szCs w:val="24"/>
          <w:lang w:val="es-MX"/>
        </w:rPr>
        <w:t xml:space="preserve"> </w:t>
      </w:r>
      <w:r w:rsidR="00A82015" w:rsidRPr="00841525">
        <w:rPr>
          <w:rStyle w:val="Ninguno"/>
          <w:rFonts w:ascii="Arial" w:hAnsi="Arial" w:cs="Arial"/>
          <w:b/>
          <w:bCs/>
          <w:color w:val="auto"/>
          <w:sz w:val="24"/>
          <w:szCs w:val="24"/>
          <w:lang w:val="es-MX"/>
        </w:rPr>
        <w:t xml:space="preserve"> QUE PROPONE</w:t>
      </w:r>
      <w:r w:rsidR="00841525" w:rsidRPr="00841525">
        <w:rPr>
          <w:rStyle w:val="Ninguno"/>
          <w:rFonts w:ascii="Arial" w:hAnsi="Arial" w:cs="Arial"/>
          <w:b/>
          <w:bCs/>
          <w:color w:val="auto"/>
          <w:sz w:val="24"/>
          <w:szCs w:val="24"/>
          <w:lang w:val="es-MX"/>
        </w:rPr>
        <w:t xml:space="preserve"> LA CREACIÓN DE UN PROTOCOLO DE ACTUACIÓN </w:t>
      </w:r>
      <w:r w:rsidR="00841525" w:rsidRPr="00841525">
        <w:rPr>
          <w:rFonts w:ascii="Arial" w:hAnsi="Arial" w:cs="Arial"/>
          <w:b/>
          <w:sz w:val="24"/>
          <w:szCs w:val="24"/>
          <w:lang w:val="es-MX"/>
        </w:rPr>
        <w:t>ENTRE LOS REGIDORES Y LOS ASESORES JURÍDICOS, A EFECTO DE EVITAR EL ACOSO Y HOSTIGAMIENTO LABORAL</w:t>
      </w:r>
      <w:r w:rsidR="00F6018E" w:rsidRPr="00841525">
        <w:rPr>
          <w:rFonts w:ascii="Arial" w:hAnsi="Arial" w:cs="Arial"/>
          <w:b/>
          <w:color w:val="auto"/>
          <w:sz w:val="24"/>
          <w:szCs w:val="24"/>
          <w:lang w:val="es-MX"/>
        </w:rPr>
        <w:t xml:space="preserve"> DEL </w:t>
      </w:r>
      <w:r w:rsidR="00E3010C">
        <w:rPr>
          <w:rFonts w:ascii="Arial" w:hAnsi="Arial" w:cs="Arial"/>
          <w:b/>
          <w:color w:val="auto"/>
          <w:sz w:val="24"/>
          <w:szCs w:val="24"/>
          <w:lang w:val="es-MX"/>
        </w:rPr>
        <w:t>AYUNTAMIENTO</w:t>
      </w:r>
      <w:r w:rsidR="00F6018E" w:rsidRPr="00841525">
        <w:rPr>
          <w:rFonts w:ascii="Arial" w:hAnsi="Arial" w:cs="Arial"/>
          <w:b/>
          <w:color w:val="auto"/>
          <w:sz w:val="24"/>
          <w:szCs w:val="24"/>
          <w:lang w:val="es-MX"/>
        </w:rPr>
        <w:t xml:space="preserve"> DE ZAPOTLÁN EL GRANDE, JALISCO</w:t>
      </w:r>
      <w:r w:rsidR="004128C6" w:rsidRPr="00841525">
        <w:rPr>
          <w:rStyle w:val="Ninguno"/>
          <w:rFonts w:ascii="Arial" w:hAnsi="Arial" w:cs="Arial"/>
          <w:b/>
          <w:bCs/>
          <w:color w:val="auto"/>
          <w:sz w:val="24"/>
          <w:szCs w:val="24"/>
          <w:lang w:val="es-MX"/>
        </w:rPr>
        <w:t>,</w:t>
      </w:r>
      <w:r w:rsidR="004C0D9A" w:rsidRPr="00841525">
        <w:rPr>
          <w:rStyle w:val="Ninguno"/>
          <w:rFonts w:ascii="Arial" w:hAnsi="Arial" w:cs="Arial"/>
          <w:b/>
          <w:bCs/>
          <w:color w:val="auto"/>
          <w:sz w:val="24"/>
          <w:szCs w:val="24"/>
          <w:lang w:val="es-MX"/>
        </w:rPr>
        <w:t xml:space="preserve"> </w:t>
      </w:r>
      <w:r w:rsidR="004D563D" w:rsidRPr="00841525">
        <w:rPr>
          <w:rStyle w:val="Ninguno"/>
          <w:rFonts w:ascii="Arial" w:hAnsi="Arial" w:cs="Arial"/>
          <w:color w:val="auto"/>
          <w:sz w:val="24"/>
          <w:szCs w:val="24"/>
          <w:lang w:val="es-MX"/>
        </w:rPr>
        <w:t>d</w:t>
      </w:r>
      <w:r w:rsidRPr="00841525">
        <w:rPr>
          <w:rStyle w:val="Ninguno"/>
          <w:rFonts w:ascii="Arial" w:hAnsi="Arial" w:cs="Arial"/>
          <w:color w:val="auto"/>
          <w:sz w:val="24"/>
          <w:szCs w:val="24"/>
          <w:lang w:val="es-MX"/>
        </w:rPr>
        <w:t>e conformidad con la siguiente</w:t>
      </w:r>
    </w:p>
    <w:p w14:paraId="6D3C92A9" w14:textId="77777777" w:rsidR="00F87D38" w:rsidRPr="00841525" w:rsidRDefault="00F87D3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sz w:val="24"/>
          <w:szCs w:val="24"/>
          <w:lang w:val="es-MX"/>
        </w:rPr>
      </w:pPr>
    </w:p>
    <w:p w14:paraId="47E9BC9B" w14:textId="77777777" w:rsidR="00130EC7" w:rsidRPr="00841525" w:rsidRDefault="00130EC7"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sz w:val="24"/>
          <w:szCs w:val="24"/>
          <w:lang w:val="es-MX"/>
        </w:rPr>
      </w:pPr>
    </w:p>
    <w:p w14:paraId="7BADCE5E" w14:textId="1CB4882F" w:rsidR="00130EC7" w:rsidRPr="00841525" w:rsidRDefault="00130EC7" w:rsidP="00130EC7">
      <w:pPr>
        <w:jc w:val="center"/>
        <w:rPr>
          <w:rFonts w:ascii="Arial" w:hAnsi="Arial" w:cs="Arial"/>
          <w:b/>
          <w:lang w:val="es-MX"/>
        </w:rPr>
      </w:pPr>
      <w:r w:rsidRPr="00841525">
        <w:rPr>
          <w:rFonts w:ascii="Arial" w:hAnsi="Arial" w:cs="Arial"/>
          <w:b/>
          <w:lang w:val="es-MX"/>
        </w:rPr>
        <w:t>ANTECEDENTES</w:t>
      </w:r>
    </w:p>
    <w:p w14:paraId="54D94498" w14:textId="77777777" w:rsidR="00130EC7" w:rsidRPr="00841525" w:rsidRDefault="00130EC7" w:rsidP="00130EC7">
      <w:pPr>
        <w:jc w:val="center"/>
        <w:rPr>
          <w:rFonts w:ascii="Arial" w:hAnsi="Arial" w:cs="Arial"/>
          <w:lang w:val="es-MX"/>
        </w:rPr>
      </w:pPr>
    </w:p>
    <w:p w14:paraId="7DE2B85E" w14:textId="763DB622" w:rsidR="006762CA" w:rsidRPr="00070018" w:rsidRDefault="00130EC7" w:rsidP="001E12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lang w:val="es-MX"/>
        </w:rPr>
      </w:pPr>
      <w:r w:rsidRPr="00841525">
        <w:rPr>
          <w:rFonts w:ascii="Arial" w:hAnsi="Arial" w:cs="Arial"/>
          <w:b/>
          <w:sz w:val="24"/>
          <w:szCs w:val="24"/>
          <w:lang w:val="es-MX"/>
        </w:rPr>
        <w:t>1.-</w:t>
      </w:r>
      <w:r w:rsidR="001E12AE" w:rsidRPr="00841525">
        <w:rPr>
          <w:rFonts w:ascii="Arial" w:hAnsi="Arial" w:cs="Arial"/>
          <w:sz w:val="24"/>
          <w:szCs w:val="24"/>
          <w:lang w:val="es-MX"/>
        </w:rPr>
        <w:t xml:space="preserve"> </w:t>
      </w:r>
      <w:r w:rsidR="006762CA" w:rsidRPr="00841525">
        <w:rPr>
          <w:rFonts w:ascii="Arial" w:hAnsi="Arial" w:cs="Arial"/>
          <w:sz w:val="24"/>
          <w:szCs w:val="24"/>
          <w:lang w:val="es-MX"/>
        </w:rPr>
        <w:t xml:space="preserve">Se recibió oficio </w:t>
      </w:r>
      <w:r w:rsidR="00070018">
        <w:rPr>
          <w:rFonts w:ascii="Arial" w:hAnsi="Arial" w:cs="Arial"/>
          <w:sz w:val="24"/>
          <w:szCs w:val="24"/>
          <w:lang w:val="es-MX"/>
        </w:rPr>
        <w:t>457</w:t>
      </w:r>
      <w:r w:rsidR="006762CA" w:rsidRPr="00841525">
        <w:rPr>
          <w:rFonts w:ascii="Arial" w:hAnsi="Arial" w:cs="Arial"/>
          <w:sz w:val="24"/>
          <w:szCs w:val="24"/>
          <w:lang w:val="es-MX"/>
        </w:rPr>
        <w:t>/2022 suscrito por la</w:t>
      </w:r>
      <w:r w:rsidR="00C64A03" w:rsidRPr="00841525">
        <w:rPr>
          <w:rFonts w:ascii="Arial" w:hAnsi="Arial" w:cs="Arial"/>
          <w:sz w:val="24"/>
          <w:szCs w:val="24"/>
          <w:lang w:val="es-MX"/>
        </w:rPr>
        <w:t xml:space="preserve"> </w:t>
      </w:r>
      <w:r w:rsidR="001E12AE" w:rsidRPr="00841525">
        <w:rPr>
          <w:rFonts w:ascii="Arial" w:hAnsi="Arial" w:cs="Arial"/>
          <w:sz w:val="24"/>
          <w:szCs w:val="24"/>
          <w:lang w:val="es-MX"/>
        </w:rPr>
        <w:t xml:space="preserve">Maestra en </w:t>
      </w:r>
      <w:r w:rsidR="00070018">
        <w:rPr>
          <w:rFonts w:ascii="Arial" w:hAnsi="Arial" w:cs="Arial"/>
          <w:sz w:val="24"/>
          <w:szCs w:val="24"/>
          <w:lang w:val="es-MX"/>
        </w:rPr>
        <w:t>D</w:t>
      </w:r>
      <w:r w:rsidR="001E12AE" w:rsidRPr="00841525">
        <w:rPr>
          <w:rFonts w:ascii="Arial" w:hAnsi="Arial" w:cs="Arial"/>
          <w:sz w:val="24"/>
          <w:szCs w:val="24"/>
          <w:lang w:val="es-MX"/>
        </w:rPr>
        <w:t>erecho Karla Cisneros</w:t>
      </w:r>
      <w:r w:rsidR="00841525" w:rsidRPr="00841525">
        <w:rPr>
          <w:rFonts w:ascii="Arial" w:hAnsi="Arial" w:cs="Arial"/>
          <w:sz w:val="24"/>
          <w:szCs w:val="24"/>
          <w:lang w:val="es-MX"/>
        </w:rPr>
        <w:t xml:space="preserve"> Torres</w:t>
      </w:r>
      <w:r w:rsidR="001E12AE" w:rsidRPr="00841525">
        <w:rPr>
          <w:rFonts w:ascii="Arial" w:hAnsi="Arial" w:cs="Arial"/>
          <w:sz w:val="24"/>
          <w:szCs w:val="24"/>
          <w:lang w:val="es-MX"/>
        </w:rPr>
        <w:t>, directora de la Unidad Jurídica del Ayuntamiento</w:t>
      </w:r>
      <w:r w:rsidR="006762CA" w:rsidRPr="00841525">
        <w:rPr>
          <w:rFonts w:ascii="Arial" w:hAnsi="Arial" w:cs="Arial"/>
          <w:sz w:val="24"/>
          <w:szCs w:val="24"/>
          <w:lang w:val="es-MX"/>
        </w:rPr>
        <w:t>, quien solicita</w:t>
      </w:r>
      <w:r w:rsidR="001E12AE" w:rsidRPr="00841525">
        <w:rPr>
          <w:rFonts w:ascii="Arial" w:hAnsi="Arial" w:cs="Arial"/>
          <w:sz w:val="24"/>
          <w:szCs w:val="24"/>
          <w:lang w:val="es-MX"/>
        </w:rPr>
        <w:t xml:space="preserve"> la creación de un Protocolo de actuación entre los Regidores y los Asesores Jurídicos, a efecto de evitar el Acoso y </w:t>
      </w:r>
      <w:r w:rsidR="001E12AE" w:rsidRPr="00070018">
        <w:rPr>
          <w:rFonts w:ascii="Arial" w:hAnsi="Arial" w:cs="Arial"/>
          <w:sz w:val="24"/>
          <w:szCs w:val="24"/>
          <w:lang w:val="es-MX"/>
        </w:rPr>
        <w:t>Hos</w:t>
      </w:r>
      <w:r w:rsidR="00070018" w:rsidRPr="00070018">
        <w:rPr>
          <w:rFonts w:ascii="Arial" w:hAnsi="Arial" w:cs="Arial"/>
          <w:sz w:val="24"/>
          <w:szCs w:val="24"/>
          <w:lang w:val="es-MX"/>
        </w:rPr>
        <w:t>tigamiento Laboral</w:t>
      </w:r>
      <w:r w:rsidR="00070018" w:rsidRPr="00070018">
        <w:rPr>
          <w:rFonts w:ascii="Arial" w:hAnsi="Arial" w:cs="Arial"/>
          <w:color w:val="auto"/>
          <w:sz w:val="24"/>
          <w:szCs w:val="24"/>
          <w:lang w:val="es-MX"/>
        </w:rPr>
        <w:t xml:space="preserve"> del Ayuntamiento de Zapotlán el Grande, Jalisco</w:t>
      </w:r>
      <w:r w:rsidR="001E12AE" w:rsidRPr="00070018">
        <w:rPr>
          <w:rFonts w:ascii="Arial" w:hAnsi="Arial" w:cs="Arial"/>
          <w:sz w:val="24"/>
          <w:szCs w:val="24"/>
          <w:lang w:val="es-MX"/>
        </w:rPr>
        <w:t xml:space="preserve">, </w:t>
      </w:r>
    </w:p>
    <w:p w14:paraId="5EC72F61" w14:textId="77777777" w:rsidR="00694EB7" w:rsidRPr="00070018" w:rsidRDefault="00694EB7" w:rsidP="006762CA">
      <w:pPr>
        <w:jc w:val="both"/>
        <w:rPr>
          <w:rFonts w:ascii="Arial" w:hAnsi="Arial" w:cs="Arial"/>
          <w:lang w:val="es-MX"/>
        </w:rPr>
      </w:pPr>
    </w:p>
    <w:p w14:paraId="13477618" w14:textId="43CED642" w:rsidR="00694EB7" w:rsidRPr="00841525" w:rsidRDefault="00841525" w:rsidP="00694EB7">
      <w:pPr>
        <w:jc w:val="both"/>
        <w:rPr>
          <w:rFonts w:ascii="Arial" w:hAnsi="Arial" w:cs="Arial"/>
          <w:sz w:val="28"/>
          <w:szCs w:val="28"/>
          <w:lang w:val="es-MX"/>
        </w:rPr>
      </w:pPr>
      <w:r w:rsidRPr="00841525">
        <w:rPr>
          <w:rFonts w:ascii="Arial" w:hAnsi="Arial" w:cs="Arial"/>
          <w:b/>
          <w:lang w:val="es-MX"/>
        </w:rPr>
        <w:t>2</w:t>
      </w:r>
      <w:r w:rsidR="00694EB7" w:rsidRPr="00841525">
        <w:rPr>
          <w:rFonts w:ascii="Arial" w:hAnsi="Arial" w:cs="Arial"/>
          <w:b/>
          <w:lang w:val="es-MX"/>
        </w:rPr>
        <w:t>.-</w:t>
      </w:r>
      <w:r w:rsidR="00694EB7" w:rsidRPr="00841525">
        <w:rPr>
          <w:rFonts w:ascii="Arial" w:hAnsi="Arial" w:cs="Arial"/>
          <w:lang w:val="es-MX"/>
        </w:rPr>
        <w:t xml:space="preserve"> </w:t>
      </w:r>
      <w:r w:rsidRPr="00841525">
        <w:rPr>
          <w:rFonts w:ascii="Arial" w:hAnsi="Arial" w:cs="Arial"/>
          <w:lang w:val="es-MX"/>
        </w:rPr>
        <w:t>L</w:t>
      </w:r>
      <w:r w:rsidRPr="00841525">
        <w:rPr>
          <w:rFonts w:ascii="Arial" w:hAnsi="Arial" w:cs="Arial"/>
          <w:lang w:val="es-MX"/>
        </w:rPr>
        <w:t>o anterior</w:t>
      </w:r>
      <w:r w:rsidRPr="00841525">
        <w:rPr>
          <w:rFonts w:ascii="Arial" w:hAnsi="Arial" w:cs="Arial"/>
          <w:lang w:val="es-MX"/>
        </w:rPr>
        <w:t xml:space="preserve"> a fin de evitar </w:t>
      </w:r>
      <w:r w:rsidRPr="00841525">
        <w:rPr>
          <w:rFonts w:ascii="Arial" w:hAnsi="Arial" w:cs="Arial"/>
          <w:color w:val="000000"/>
          <w:shd w:val="clear" w:color="auto" w:fill="FFFFFF"/>
          <w:lang w:val="es-MX"/>
        </w:rPr>
        <w:t xml:space="preserve">violación de los derechos humanos a la legalidad, al debido ejercicio de la función pública, al acceso a una vida libre de violencia, a la igualdad y no </w:t>
      </w:r>
      <w:r w:rsidRPr="00841525">
        <w:rPr>
          <w:rFonts w:ascii="Arial" w:hAnsi="Arial" w:cs="Arial"/>
          <w:color w:val="000000"/>
          <w:shd w:val="clear" w:color="auto" w:fill="FFFFFF"/>
          <w:lang w:val="es-MX"/>
        </w:rPr>
        <w:t>discriminación,</w:t>
      </w:r>
      <w:r w:rsidRPr="00841525">
        <w:rPr>
          <w:rFonts w:ascii="Arial" w:hAnsi="Arial" w:cs="Arial"/>
          <w:lang w:val="es-MX"/>
        </w:rPr>
        <w:t xml:space="preserve"> en</w:t>
      </w:r>
      <w:r w:rsidRPr="00841525">
        <w:rPr>
          <w:rFonts w:ascii="Arial" w:hAnsi="Arial" w:cs="Arial"/>
          <w:lang w:val="es-MX"/>
        </w:rPr>
        <w:t xml:space="preserve"> razón de las manifestaciones expuestas en el oficio en comento</w:t>
      </w:r>
      <w:r w:rsidR="00E3010C">
        <w:rPr>
          <w:rFonts w:ascii="Arial" w:hAnsi="Arial" w:cs="Arial"/>
          <w:lang w:val="es-MX"/>
        </w:rPr>
        <w:t>,</w:t>
      </w:r>
      <w:r w:rsidR="00070018">
        <w:rPr>
          <w:rFonts w:ascii="Arial" w:hAnsi="Arial" w:cs="Arial"/>
          <w:lang w:val="es-MX"/>
        </w:rPr>
        <w:t xml:space="preserve"> del cual procedo a dar lectura</w:t>
      </w:r>
      <w:r w:rsidR="00694EB7" w:rsidRPr="00841525">
        <w:rPr>
          <w:rFonts w:ascii="Arial" w:hAnsi="Arial" w:cs="Arial"/>
          <w:sz w:val="28"/>
          <w:szCs w:val="28"/>
          <w:lang w:val="es-MX"/>
        </w:rPr>
        <w:t>.</w:t>
      </w:r>
    </w:p>
    <w:p w14:paraId="2E95AA9A" w14:textId="77777777" w:rsidR="00694EB7" w:rsidRPr="00841525" w:rsidRDefault="00694EB7" w:rsidP="006762CA">
      <w:pPr>
        <w:jc w:val="both"/>
        <w:rPr>
          <w:rFonts w:ascii="Arial" w:hAnsi="Arial" w:cs="Arial"/>
          <w:sz w:val="28"/>
          <w:szCs w:val="28"/>
          <w:lang w:val="es-MX"/>
        </w:rPr>
      </w:pPr>
    </w:p>
    <w:p w14:paraId="4478A2D3" w14:textId="5E0F3197" w:rsidR="004A25D1" w:rsidRPr="00841525" w:rsidRDefault="00841525" w:rsidP="00694EB7">
      <w:pPr>
        <w:jc w:val="both"/>
        <w:rPr>
          <w:rFonts w:ascii="Arial" w:hAnsi="Arial" w:cs="Arial"/>
          <w:lang w:val="es-MX"/>
        </w:rPr>
      </w:pPr>
      <w:r w:rsidRPr="00841525">
        <w:rPr>
          <w:rFonts w:ascii="Arial" w:hAnsi="Arial" w:cs="Arial"/>
          <w:b/>
          <w:lang w:val="es-MX"/>
        </w:rPr>
        <w:t>3</w:t>
      </w:r>
      <w:r w:rsidR="006762CA" w:rsidRPr="00841525">
        <w:rPr>
          <w:rFonts w:ascii="Arial" w:hAnsi="Arial" w:cs="Arial"/>
          <w:b/>
          <w:lang w:val="es-MX"/>
        </w:rPr>
        <w:t>.-</w:t>
      </w:r>
      <w:r w:rsidR="00694EB7" w:rsidRPr="00841525">
        <w:rPr>
          <w:rFonts w:ascii="Arial" w:hAnsi="Arial" w:cs="Arial"/>
          <w:lang w:val="es-MX"/>
        </w:rPr>
        <w:t xml:space="preserve">  El Reglamento Interior del Ayuntamiento de Zapotlán el Grande señala que una de las atribuciones de la Comisión de Derechos Humanos, Equidad de Género y Asuntos </w:t>
      </w:r>
      <w:r w:rsidR="005A0D24" w:rsidRPr="00841525">
        <w:rPr>
          <w:rFonts w:ascii="Arial" w:hAnsi="Arial" w:cs="Arial"/>
          <w:lang w:val="es-MX"/>
        </w:rPr>
        <w:t>Indígenas</w:t>
      </w:r>
      <w:r w:rsidR="00942012" w:rsidRPr="00841525">
        <w:rPr>
          <w:rFonts w:ascii="Arial" w:hAnsi="Arial" w:cs="Arial"/>
          <w:lang w:val="es-MX"/>
        </w:rPr>
        <w:t xml:space="preserve">, en </w:t>
      </w:r>
      <w:r w:rsidRPr="00841525">
        <w:rPr>
          <w:rFonts w:ascii="Arial" w:hAnsi="Arial" w:cs="Arial"/>
          <w:lang w:val="es-MX"/>
        </w:rPr>
        <w:t>su artículo</w:t>
      </w:r>
      <w:r w:rsidR="006762CA" w:rsidRPr="00841525">
        <w:rPr>
          <w:rFonts w:ascii="Arial" w:hAnsi="Arial" w:cs="Arial"/>
          <w:lang w:val="es-MX"/>
        </w:rPr>
        <w:t xml:space="preserve"> 54 del Reglamento Interior del Ayuntamiento de </w:t>
      </w:r>
    </w:p>
    <w:p w14:paraId="5C5092EE" w14:textId="222A1A0C" w:rsidR="00694EB7" w:rsidRPr="00841525" w:rsidRDefault="006762CA" w:rsidP="00694EB7">
      <w:pPr>
        <w:jc w:val="both"/>
        <w:rPr>
          <w:rFonts w:ascii="Arial" w:hAnsi="Arial" w:cs="Arial"/>
          <w:lang w:val="es-MX"/>
        </w:rPr>
      </w:pPr>
      <w:r w:rsidRPr="00841525">
        <w:rPr>
          <w:rFonts w:ascii="Arial" w:hAnsi="Arial" w:cs="Arial"/>
          <w:lang w:val="es-MX"/>
        </w:rPr>
        <w:t>Zapotlán el Grande</w:t>
      </w:r>
      <w:r w:rsidR="00A5340F" w:rsidRPr="00841525">
        <w:rPr>
          <w:rFonts w:ascii="Arial" w:hAnsi="Arial" w:cs="Arial"/>
          <w:lang w:val="es-MX"/>
        </w:rPr>
        <w:t>, fracción</w:t>
      </w:r>
      <w:r w:rsidRPr="00841525">
        <w:rPr>
          <w:rFonts w:ascii="Arial" w:hAnsi="Arial" w:cs="Arial"/>
          <w:lang w:val="es-MX"/>
        </w:rPr>
        <w:t xml:space="preserve"> </w:t>
      </w:r>
      <w:r w:rsidR="00A5340F" w:rsidRPr="00841525">
        <w:rPr>
          <w:rFonts w:ascii="Arial" w:hAnsi="Arial" w:cs="Arial"/>
          <w:lang w:val="es-MX"/>
        </w:rPr>
        <w:t>VI. -</w:t>
      </w:r>
      <w:r w:rsidR="00694EB7" w:rsidRPr="00841525">
        <w:rPr>
          <w:rFonts w:ascii="Arial" w:hAnsi="Arial" w:cs="Arial"/>
          <w:lang w:val="es-MX"/>
        </w:rPr>
        <w:t xml:space="preserve"> Revisar la normatividad reglamentaria a fin de reformar las normas que explícitamente o por omisión sean discriminatorias, promoviendo además la coordinación y colaboración con las respectivas dependencias municipales e instancias estatales y federales; asimismo estudiar la </w:t>
      </w:r>
      <w:r w:rsidR="00694EB7" w:rsidRPr="00841525">
        <w:rPr>
          <w:rFonts w:ascii="Arial" w:hAnsi="Arial" w:cs="Arial"/>
          <w:lang w:val="es-MX"/>
        </w:rPr>
        <w:lastRenderedPageBreak/>
        <w:t>conveniencia de la realización de estudios, análisis e informes respecto de la situación que se presente en el m</w:t>
      </w:r>
      <w:r w:rsidR="00E3010C">
        <w:rPr>
          <w:rFonts w:ascii="Arial" w:hAnsi="Arial" w:cs="Arial"/>
          <w:lang w:val="es-MX"/>
        </w:rPr>
        <w:t xml:space="preserve">unicipio en torno al tema de </w:t>
      </w:r>
      <w:r w:rsidR="00E8686E">
        <w:rPr>
          <w:rFonts w:ascii="Arial" w:hAnsi="Arial" w:cs="Arial"/>
          <w:lang w:val="es-MX"/>
        </w:rPr>
        <w:t>hostigamiento laboral</w:t>
      </w:r>
      <w:r w:rsidR="00E8686E" w:rsidRPr="00841525">
        <w:rPr>
          <w:rFonts w:ascii="Arial" w:hAnsi="Arial" w:cs="Arial"/>
          <w:lang w:val="es-MX"/>
        </w:rPr>
        <w:t>.</w:t>
      </w:r>
    </w:p>
    <w:p w14:paraId="6118D727" w14:textId="77777777" w:rsidR="00694EB7" w:rsidRPr="00841525" w:rsidRDefault="00694EB7" w:rsidP="006762CA">
      <w:pPr>
        <w:jc w:val="both"/>
        <w:rPr>
          <w:rFonts w:ascii="Arial" w:hAnsi="Arial" w:cs="Arial"/>
          <w:sz w:val="28"/>
          <w:szCs w:val="28"/>
          <w:lang w:val="es-MX"/>
        </w:rPr>
      </w:pPr>
    </w:p>
    <w:p w14:paraId="2C3CFD68" w14:textId="1B90EE17" w:rsidR="00130EC7" w:rsidRPr="00841525" w:rsidRDefault="00841525" w:rsidP="00942012">
      <w:pPr>
        <w:jc w:val="both"/>
        <w:rPr>
          <w:rStyle w:val="Ninguno"/>
          <w:rFonts w:ascii="Arial" w:hAnsi="Arial" w:cs="Arial"/>
          <w:b/>
          <w:bCs/>
          <w:lang w:val="es-MX"/>
        </w:rPr>
      </w:pPr>
      <w:r w:rsidRPr="00841525">
        <w:rPr>
          <w:rFonts w:ascii="Arial" w:hAnsi="Arial" w:cs="Arial"/>
          <w:b/>
          <w:sz w:val="28"/>
          <w:szCs w:val="28"/>
          <w:lang w:val="es-MX"/>
        </w:rPr>
        <w:t>4</w:t>
      </w:r>
      <w:r w:rsidR="00942012" w:rsidRPr="00841525">
        <w:rPr>
          <w:rFonts w:ascii="Arial" w:hAnsi="Arial" w:cs="Arial"/>
          <w:b/>
          <w:lang w:val="es-MX"/>
        </w:rPr>
        <w:t>.-</w:t>
      </w:r>
      <w:r w:rsidR="00942012" w:rsidRPr="00841525">
        <w:rPr>
          <w:rFonts w:ascii="Arial" w:hAnsi="Arial" w:cs="Arial"/>
          <w:lang w:val="es-MX"/>
        </w:rPr>
        <w:t xml:space="preserve"> Basado en lo anterior se advierte la necesidad de</w:t>
      </w:r>
      <w:r w:rsidRPr="00841525">
        <w:rPr>
          <w:rFonts w:ascii="Arial" w:hAnsi="Arial" w:cs="Arial"/>
          <w:lang w:val="es-MX"/>
        </w:rPr>
        <w:t xml:space="preserve"> crear el citado Protocolo de Actuación </w:t>
      </w:r>
      <w:r w:rsidR="00942012" w:rsidRPr="00841525">
        <w:rPr>
          <w:rFonts w:ascii="Arial" w:hAnsi="Arial" w:cs="Arial"/>
          <w:lang w:val="es-MX"/>
        </w:rPr>
        <w:t>municipal que establezca los mecanismos de aplicación al principio de transversalidad de perspectiva de género por las autoridades municipales ya sea en temas de legislación, políticas públicas y actividades administrativas o económicas y culturales en instituciones públicas y privadas, y que</w:t>
      </w:r>
      <w:r w:rsidR="005A0D24" w:rsidRPr="00841525">
        <w:rPr>
          <w:rFonts w:ascii="Arial" w:hAnsi="Arial" w:cs="Arial"/>
          <w:lang w:val="es-MX"/>
        </w:rPr>
        <w:t xml:space="preserve"> </w:t>
      </w:r>
      <w:r w:rsidR="00942012" w:rsidRPr="00841525">
        <w:rPr>
          <w:rFonts w:ascii="Arial" w:hAnsi="Arial" w:cs="Arial"/>
          <w:lang w:val="es-MX"/>
        </w:rPr>
        <w:t>se elimine y erradique la discriminación y se asegure la promoción en la igualdad</w:t>
      </w:r>
      <w:r w:rsidRPr="00841525">
        <w:rPr>
          <w:rFonts w:ascii="Arial" w:hAnsi="Arial" w:cs="Arial"/>
          <w:lang w:val="es-MX"/>
        </w:rPr>
        <w:t xml:space="preserve"> y se cumpla con los </w:t>
      </w:r>
      <w:r w:rsidR="00942012" w:rsidRPr="00841525">
        <w:rPr>
          <w:rFonts w:ascii="Arial" w:hAnsi="Arial" w:cs="Arial"/>
          <w:lang w:val="es-MX"/>
        </w:rPr>
        <w:t>requisitos que establece el artículo 44 de la Ley del Gobierno y la Administración Pública Municipal.</w:t>
      </w:r>
    </w:p>
    <w:p w14:paraId="4548D1F2" w14:textId="77777777" w:rsidR="00130EC7" w:rsidRPr="00841525" w:rsidRDefault="00130EC7"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sz w:val="24"/>
          <w:szCs w:val="24"/>
          <w:lang w:val="es-MX"/>
        </w:rPr>
      </w:pPr>
    </w:p>
    <w:p w14:paraId="65954A6B" w14:textId="77777777" w:rsidR="00130EC7" w:rsidRPr="00841525" w:rsidRDefault="00130EC7"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sz w:val="24"/>
          <w:szCs w:val="24"/>
          <w:lang w:val="es-MX"/>
        </w:rPr>
      </w:pPr>
    </w:p>
    <w:p w14:paraId="7F375AF6" w14:textId="21E4E797" w:rsidR="004C1CDC"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sz w:val="24"/>
          <w:szCs w:val="24"/>
          <w:lang w:val="es-MX"/>
        </w:rPr>
      </w:pPr>
      <w:r w:rsidRPr="00841525">
        <w:rPr>
          <w:rStyle w:val="Ninguno"/>
          <w:rFonts w:ascii="Arial" w:hAnsi="Arial" w:cs="Arial"/>
          <w:b/>
          <w:bCs/>
          <w:color w:val="auto"/>
          <w:sz w:val="24"/>
          <w:szCs w:val="24"/>
          <w:lang w:val="es-MX"/>
        </w:rPr>
        <w:t>E</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X</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P</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O</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S</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I</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C</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I</w:t>
      </w:r>
      <w:r w:rsidR="00246EDF" w:rsidRPr="00841525">
        <w:rPr>
          <w:rStyle w:val="Ninguno"/>
          <w:rFonts w:ascii="Arial" w:hAnsi="Arial" w:cs="Arial"/>
          <w:b/>
          <w:bCs/>
          <w:color w:val="auto"/>
          <w:sz w:val="24"/>
          <w:szCs w:val="24"/>
          <w:lang w:val="es-MX"/>
        </w:rPr>
        <w:t xml:space="preserve"> </w:t>
      </w:r>
      <w:r w:rsidR="00710FDF" w:rsidRPr="00841525">
        <w:rPr>
          <w:rStyle w:val="Ninguno"/>
          <w:rFonts w:ascii="Arial" w:hAnsi="Arial" w:cs="Arial"/>
          <w:b/>
          <w:bCs/>
          <w:color w:val="auto"/>
          <w:sz w:val="24"/>
          <w:szCs w:val="24"/>
          <w:lang w:val="es-MX"/>
        </w:rPr>
        <w:t>O</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 xml:space="preserve">N </w:t>
      </w:r>
      <w:r w:rsidR="00246EDF" w:rsidRPr="00841525">
        <w:rPr>
          <w:rStyle w:val="Ninguno"/>
          <w:rFonts w:ascii="Arial" w:hAnsi="Arial" w:cs="Arial"/>
          <w:b/>
          <w:bCs/>
          <w:color w:val="auto"/>
          <w:sz w:val="24"/>
          <w:szCs w:val="24"/>
          <w:lang w:val="es-MX"/>
        </w:rPr>
        <w:t xml:space="preserve"> </w:t>
      </w:r>
      <w:r w:rsidR="00C05147"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D</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E</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 xml:space="preserve"> </w:t>
      </w:r>
      <w:r w:rsidR="00C05147"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M</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O</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T</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I</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V</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O</w:t>
      </w:r>
      <w:r w:rsidR="00246EDF" w:rsidRPr="00841525">
        <w:rPr>
          <w:rStyle w:val="Ninguno"/>
          <w:rFonts w:ascii="Arial" w:hAnsi="Arial" w:cs="Arial"/>
          <w:b/>
          <w:bCs/>
          <w:color w:val="auto"/>
          <w:sz w:val="24"/>
          <w:szCs w:val="24"/>
          <w:lang w:val="es-MX"/>
        </w:rPr>
        <w:t xml:space="preserve"> </w:t>
      </w:r>
      <w:r w:rsidRPr="00841525">
        <w:rPr>
          <w:rStyle w:val="Ninguno"/>
          <w:rFonts w:ascii="Arial" w:hAnsi="Arial" w:cs="Arial"/>
          <w:b/>
          <w:bCs/>
          <w:color w:val="auto"/>
          <w:sz w:val="24"/>
          <w:szCs w:val="24"/>
          <w:lang w:val="es-MX"/>
        </w:rPr>
        <w:t>S:</w:t>
      </w:r>
    </w:p>
    <w:p w14:paraId="43739DFB" w14:textId="77777777" w:rsidR="00031843" w:rsidRPr="0084152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iCs/>
          <w:color w:val="auto"/>
          <w:sz w:val="24"/>
          <w:szCs w:val="24"/>
          <w:lang w:val="es-MX"/>
        </w:rPr>
      </w:pPr>
    </w:p>
    <w:p w14:paraId="4A13EBC6" w14:textId="0A40820B" w:rsidR="00614DDA" w:rsidRPr="0084152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iCs/>
          <w:color w:val="auto"/>
          <w:sz w:val="24"/>
          <w:szCs w:val="24"/>
          <w:lang w:val="es-MX"/>
        </w:rPr>
      </w:pPr>
      <w:r w:rsidRPr="00841525">
        <w:rPr>
          <w:rStyle w:val="Ninguno"/>
          <w:rFonts w:ascii="Arial" w:hAnsi="Arial" w:cs="Arial"/>
          <w:b/>
          <w:bCs/>
          <w:iCs/>
          <w:color w:val="auto"/>
          <w:sz w:val="24"/>
          <w:szCs w:val="24"/>
          <w:lang w:val="es-MX"/>
        </w:rPr>
        <w:t>I.-</w:t>
      </w:r>
      <w:r w:rsidRPr="00841525">
        <w:rPr>
          <w:rStyle w:val="Ninguno"/>
          <w:rFonts w:ascii="Arial" w:hAnsi="Arial" w:cs="Arial"/>
          <w:iCs/>
          <w:color w:val="auto"/>
          <w:sz w:val="24"/>
          <w:szCs w:val="24"/>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841525">
        <w:rPr>
          <w:rStyle w:val="Ninguno"/>
          <w:rFonts w:ascii="Arial" w:hAnsi="Arial" w:cs="Arial"/>
          <w:iCs/>
          <w:color w:val="auto"/>
          <w:sz w:val="24"/>
          <w:szCs w:val="24"/>
          <w:lang w:val="es-MX"/>
        </w:rPr>
        <w:t xml:space="preserve"> los artículos 1 y 2 de </w:t>
      </w:r>
      <w:r w:rsidRPr="00841525">
        <w:rPr>
          <w:rStyle w:val="Ninguno"/>
          <w:rFonts w:ascii="Arial" w:hAnsi="Arial" w:cs="Arial"/>
          <w:iCs/>
          <w:color w:val="auto"/>
          <w:sz w:val="24"/>
          <w:szCs w:val="24"/>
          <w:lang w:val="es-MX"/>
        </w:rPr>
        <w:t>la Constitución Política del Estado de Jalisco</w:t>
      </w:r>
      <w:r w:rsidR="00E537CF" w:rsidRPr="00841525">
        <w:rPr>
          <w:rStyle w:val="Ninguno"/>
          <w:rFonts w:ascii="Arial" w:hAnsi="Arial" w:cs="Arial"/>
          <w:iCs/>
          <w:color w:val="auto"/>
          <w:sz w:val="24"/>
          <w:szCs w:val="24"/>
          <w:lang w:val="es-MX"/>
        </w:rPr>
        <w:t xml:space="preserve">, por su parte </w:t>
      </w:r>
      <w:r w:rsidRPr="00841525">
        <w:rPr>
          <w:rStyle w:val="Ninguno"/>
          <w:rFonts w:ascii="Arial" w:hAnsi="Arial" w:cs="Arial"/>
          <w:iCs/>
          <w:color w:val="auto"/>
          <w:sz w:val="24"/>
          <w:szCs w:val="24"/>
          <w:lang w:val="es-MX"/>
        </w:rPr>
        <w:t>la Ley del Gobierno y la Administración Pública Municipal del Estado de Jalisco</w:t>
      </w:r>
      <w:r w:rsidR="00E537CF" w:rsidRPr="00841525">
        <w:rPr>
          <w:rStyle w:val="Ninguno"/>
          <w:rFonts w:ascii="Arial" w:hAnsi="Arial" w:cs="Arial"/>
          <w:iCs/>
          <w:color w:val="auto"/>
          <w:sz w:val="24"/>
          <w:szCs w:val="24"/>
          <w:lang w:val="es-MX"/>
        </w:rPr>
        <w:t xml:space="preserve">, </w:t>
      </w:r>
      <w:r w:rsidRPr="00841525">
        <w:rPr>
          <w:rStyle w:val="Ninguno"/>
          <w:rFonts w:ascii="Arial" w:hAnsi="Arial" w:cs="Arial"/>
          <w:iCs/>
          <w:color w:val="auto"/>
          <w:sz w:val="24"/>
          <w:szCs w:val="24"/>
          <w:lang w:val="es-MX"/>
        </w:rPr>
        <w:t>indica entre otras cosas la forma de funcionar de los Ayuntamientos, así como la manera de conocer y discutir los asuntos de su competencia.</w:t>
      </w:r>
    </w:p>
    <w:p w14:paraId="6207FB87" w14:textId="48518F51" w:rsidR="00031843" w:rsidRPr="0084152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iCs/>
          <w:color w:val="auto"/>
          <w:sz w:val="24"/>
          <w:szCs w:val="24"/>
          <w:lang w:val="es-MX"/>
        </w:rPr>
      </w:pPr>
    </w:p>
    <w:p w14:paraId="07D85B12" w14:textId="78D0C7D2" w:rsidR="00F05B4F" w:rsidRPr="00841525" w:rsidRDefault="00614DDA"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color w:val="auto"/>
          <w:w w:val="95"/>
          <w:sz w:val="24"/>
          <w:szCs w:val="24"/>
          <w:lang w:val="es-MX"/>
        </w:rPr>
      </w:pPr>
      <w:r w:rsidRPr="00841525">
        <w:rPr>
          <w:rStyle w:val="Ninguno"/>
          <w:rFonts w:ascii="Arial" w:hAnsi="Arial" w:cs="Arial"/>
          <w:b/>
          <w:bCs/>
          <w:iCs/>
          <w:color w:val="auto"/>
          <w:sz w:val="24"/>
          <w:szCs w:val="24"/>
          <w:lang w:val="es-MX"/>
        </w:rPr>
        <w:t>II.</w:t>
      </w:r>
      <w:r w:rsidRPr="00841525">
        <w:rPr>
          <w:rStyle w:val="Ninguno"/>
          <w:rFonts w:ascii="Arial" w:hAnsi="Arial" w:cs="Arial"/>
          <w:iCs/>
          <w:color w:val="auto"/>
          <w:sz w:val="24"/>
          <w:szCs w:val="24"/>
          <w:lang w:val="es-MX"/>
        </w:rPr>
        <w:t xml:space="preserve">- </w:t>
      </w:r>
      <w:r w:rsidRPr="00841525">
        <w:rPr>
          <w:rFonts w:ascii="Arial" w:hAnsi="Arial" w:cs="Arial"/>
          <w:iCs/>
          <w:color w:val="auto"/>
          <w:sz w:val="24"/>
          <w:szCs w:val="24"/>
          <w:lang w:val="es-MX"/>
        </w:rPr>
        <w:t xml:space="preserve">Por otra parte, </w:t>
      </w:r>
      <w:r w:rsidR="001D0EA3" w:rsidRPr="00841525">
        <w:rPr>
          <w:rFonts w:ascii="Arial" w:hAnsi="Arial" w:cs="Arial"/>
          <w:iCs/>
          <w:color w:val="auto"/>
          <w:sz w:val="24"/>
          <w:szCs w:val="24"/>
          <w:lang w:val="es-MX"/>
        </w:rPr>
        <w:t>Artículo 1</w:t>
      </w:r>
      <w:r w:rsidR="002B03D8" w:rsidRPr="00841525">
        <w:rPr>
          <w:rFonts w:ascii="Arial" w:hAnsi="Arial" w:cs="Arial"/>
          <w:iCs/>
          <w:color w:val="auto"/>
          <w:sz w:val="24"/>
          <w:szCs w:val="24"/>
          <w:lang w:val="es-MX"/>
        </w:rPr>
        <w:t>°</w:t>
      </w:r>
      <w:r w:rsidR="00BB600D" w:rsidRPr="00841525">
        <w:rPr>
          <w:rFonts w:ascii="Arial" w:hAnsi="Arial" w:cs="Arial"/>
          <w:iCs/>
          <w:color w:val="auto"/>
          <w:sz w:val="24"/>
          <w:szCs w:val="24"/>
          <w:lang w:val="es-MX"/>
        </w:rPr>
        <w:t xml:space="preserve"> </w:t>
      </w:r>
      <w:r w:rsidR="00D04A00" w:rsidRPr="00841525">
        <w:rPr>
          <w:rFonts w:ascii="Arial" w:hAnsi="Arial" w:cs="Arial"/>
          <w:iCs/>
          <w:color w:val="auto"/>
          <w:sz w:val="24"/>
          <w:szCs w:val="24"/>
          <w:lang w:val="es-MX"/>
        </w:rPr>
        <w:t>d</w:t>
      </w:r>
      <w:r w:rsidR="00BB600D" w:rsidRPr="00841525">
        <w:rPr>
          <w:rFonts w:ascii="Arial" w:hAnsi="Arial" w:cs="Arial"/>
          <w:iCs/>
          <w:color w:val="auto"/>
          <w:sz w:val="24"/>
          <w:szCs w:val="24"/>
          <w:lang w:val="es-MX"/>
        </w:rPr>
        <w:t>e la Constitución Política de</w:t>
      </w:r>
      <w:r w:rsidR="001D0EA3" w:rsidRPr="00841525">
        <w:rPr>
          <w:rFonts w:ascii="Arial" w:hAnsi="Arial" w:cs="Arial"/>
          <w:iCs/>
          <w:color w:val="auto"/>
          <w:sz w:val="24"/>
          <w:szCs w:val="24"/>
          <w:lang w:val="es-MX"/>
        </w:rPr>
        <w:t xml:space="preserve"> los Estados Unidos Mexicanos todas las personas gozarán de los derechos humanos reconocidos </w:t>
      </w:r>
      <w:r w:rsidR="00BB600D" w:rsidRPr="00841525">
        <w:rPr>
          <w:rFonts w:ascii="Arial" w:hAnsi="Arial" w:cs="Arial"/>
          <w:iCs/>
          <w:color w:val="auto"/>
          <w:sz w:val="24"/>
          <w:szCs w:val="24"/>
          <w:lang w:val="es-MX"/>
        </w:rPr>
        <w:t xml:space="preserve">también </w:t>
      </w:r>
      <w:r w:rsidR="001D0EA3" w:rsidRPr="00841525">
        <w:rPr>
          <w:rFonts w:ascii="Arial" w:hAnsi="Arial" w:cs="Arial"/>
          <w:iCs/>
          <w:color w:val="auto"/>
          <w:sz w:val="24"/>
          <w:szCs w:val="24"/>
          <w:lang w:val="es-MX"/>
        </w:rPr>
        <w:t>en los tratados internacionales de los que el Estado Mexicano sea parte, así como de las garantías para su protección, cuyo ejercicio no podrá restringirse ni suspenderse, salvo en los casos y bajo las condiciones que esta Constitución establece</w:t>
      </w:r>
      <w:r w:rsidR="00F05B4F" w:rsidRPr="00841525">
        <w:rPr>
          <w:rFonts w:ascii="Arial" w:hAnsi="Arial" w:cs="Arial"/>
          <w:iCs/>
          <w:color w:val="auto"/>
          <w:sz w:val="24"/>
          <w:szCs w:val="24"/>
          <w:lang w:val="es-MX"/>
        </w:rPr>
        <w:t xml:space="preserve">, asimismo lo señalad en </w:t>
      </w:r>
      <w:r w:rsidR="00F05B4F" w:rsidRPr="00841525">
        <w:rPr>
          <w:rFonts w:ascii="Arial" w:hAnsi="Arial" w:cs="Arial"/>
          <w:color w:val="auto"/>
          <w:w w:val="95"/>
          <w:sz w:val="24"/>
          <w:szCs w:val="24"/>
          <w:lang w:val="es-MX"/>
        </w:rPr>
        <w:t>párrafo</w:t>
      </w:r>
      <w:r w:rsidR="00F05B4F" w:rsidRPr="00841525">
        <w:rPr>
          <w:rFonts w:ascii="Arial" w:hAnsi="Arial" w:cs="Arial"/>
          <w:color w:val="auto"/>
          <w:spacing w:val="32"/>
          <w:w w:val="95"/>
          <w:sz w:val="24"/>
          <w:szCs w:val="24"/>
          <w:lang w:val="es-MX"/>
        </w:rPr>
        <w:t xml:space="preserve"> </w:t>
      </w:r>
      <w:r w:rsidR="00F05B4F" w:rsidRPr="00841525">
        <w:rPr>
          <w:rFonts w:ascii="Arial" w:hAnsi="Arial" w:cs="Arial"/>
          <w:color w:val="auto"/>
          <w:w w:val="95"/>
          <w:sz w:val="24"/>
          <w:szCs w:val="24"/>
          <w:lang w:val="es-MX"/>
        </w:rPr>
        <w:t>tercero</w:t>
      </w:r>
      <w:r w:rsidR="00F05B4F" w:rsidRPr="00841525">
        <w:rPr>
          <w:rFonts w:ascii="Arial" w:hAnsi="Arial" w:cs="Arial"/>
          <w:color w:val="auto"/>
          <w:spacing w:val="23"/>
          <w:w w:val="95"/>
          <w:sz w:val="24"/>
          <w:szCs w:val="24"/>
          <w:lang w:val="es-MX"/>
        </w:rPr>
        <w:t xml:space="preserve"> </w:t>
      </w:r>
      <w:r w:rsidR="00F05B4F" w:rsidRPr="00841525">
        <w:rPr>
          <w:rFonts w:ascii="Arial" w:hAnsi="Arial" w:cs="Arial"/>
          <w:color w:val="auto"/>
          <w:w w:val="95"/>
          <w:sz w:val="24"/>
          <w:szCs w:val="24"/>
          <w:lang w:val="es-MX"/>
        </w:rPr>
        <w:t>que</w:t>
      </w:r>
      <w:r w:rsidR="00F05B4F" w:rsidRPr="00841525">
        <w:rPr>
          <w:rFonts w:ascii="Arial" w:hAnsi="Arial" w:cs="Arial"/>
          <w:color w:val="auto"/>
          <w:spacing w:val="13"/>
          <w:w w:val="95"/>
          <w:sz w:val="24"/>
          <w:szCs w:val="24"/>
          <w:lang w:val="es-MX"/>
        </w:rPr>
        <w:t xml:space="preserve"> </w:t>
      </w:r>
      <w:r w:rsidR="00F05B4F" w:rsidRPr="00841525">
        <w:rPr>
          <w:rFonts w:ascii="Arial" w:hAnsi="Arial" w:cs="Arial"/>
          <w:color w:val="auto"/>
          <w:w w:val="95"/>
          <w:sz w:val="24"/>
          <w:szCs w:val="24"/>
          <w:lang w:val="es-MX"/>
        </w:rPr>
        <w:t>a</w:t>
      </w:r>
      <w:r w:rsidR="00F05B4F" w:rsidRPr="00841525">
        <w:rPr>
          <w:rFonts w:ascii="Arial" w:hAnsi="Arial" w:cs="Arial"/>
          <w:color w:val="auto"/>
          <w:spacing w:val="32"/>
          <w:w w:val="95"/>
          <w:sz w:val="24"/>
          <w:szCs w:val="24"/>
          <w:lang w:val="es-MX"/>
        </w:rPr>
        <w:t xml:space="preserve"> </w:t>
      </w:r>
      <w:r w:rsidR="00F05B4F" w:rsidRPr="00841525">
        <w:rPr>
          <w:rFonts w:ascii="Arial" w:hAnsi="Arial" w:cs="Arial"/>
          <w:color w:val="auto"/>
          <w:w w:val="95"/>
          <w:sz w:val="24"/>
          <w:szCs w:val="24"/>
          <w:lang w:val="es-MX"/>
        </w:rPr>
        <w:t>la</w:t>
      </w:r>
      <w:r w:rsidR="00F05B4F" w:rsidRPr="00841525">
        <w:rPr>
          <w:rFonts w:ascii="Arial" w:hAnsi="Arial" w:cs="Arial"/>
          <w:color w:val="auto"/>
          <w:spacing w:val="33"/>
          <w:w w:val="95"/>
          <w:sz w:val="24"/>
          <w:szCs w:val="24"/>
          <w:lang w:val="es-MX"/>
        </w:rPr>
        <w:t xml:space="preserve"> </w:t>
      </w:r>
      <w:r w:rsidR="00F05B4F" w:rsidRPr="00841525">
        <w:rPr>
          <w:rFonts w:ascii="Arial" w:hAnsi="Arial" w:cs="Arial"/>
          <w:color w:val="auto"/>
          <w:w w:val="95"/>
          <w:sz w:val="24"/>
          <w:szCs w:val="24"/>
          <w:lang w:val="es-MX"/>
        </w:rPr>
        <w:t>letra</w:t>
      </w:r>
      <w:r w:rsidR="00F05B4F" w:rsidRPr="00841525">
        <w:rPr>
          <w:rFonts w:ascii="Arial" w:hAnsi="Arial" w:cs="Arial"/>
          <w:color w:val="auto"/>
          <w:spacing w:val="36"/>
          <w:w w:val="95"/>
          <w:sz w:val="24"/>
          <w:szCs w:val="24"/>
          <w:lang w:val="es-MX"/>
        </w:rPr>
        <w:t xml:space="preserve"> </w:t>
      </w:r>
      <w:r w:rsidR="00F05B4F" w:rsidRPr="00841525">
        <w:rPr>
          <w:rFonts w:ascii="Arial" w:hAnsi="Arial" w:cs="Arial"/>
          <w:color w:val="auto"/>
          <w:w w:val="95"/>
          <w:sz w:val="24"/>
          <w:szCs w:val="24"/>
          <w:lang w:val="es-MX"/>
        </w:rPr>
        <w:t>dice:</w:t>
      </w:r>
    </w:p>
    <w:p w14:paraId="13E45722" w14:textId="77777777" w:rsidR="00031843" w:rsidRPr="0084152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Cs/>
          <w:color w:val="auto"/>
          <w:sz w:val="24"/>
          <w:szCs w:val="24"/>
          <w:lang w:val="es-MX"/>
        </w:rPr>
      </w:pPr>
    </w:p>
    <w:p w14:paraId="122A7398" w14:textId="23886F2E" w:rsidR="00F05B4F" w:rsidRPr="00841525" w:rsidRDefault="00F05B4F" w:rsidP="005C1C33">
      <w:pPr>
        <w:tabs>
          <w:tab w:val="left" w:pos="2073"/>
        </w:tabs>
        <w:ind w:left="195" w:right="147"/>
        <w:jc w:val="both"/>
        <w:rPr>
          <w:rFonts w:ascii="Arial" w:hAnsi="Arial" w:cs="Arial"/>
          <w:lang w:val="es-MX"/>
        </w:rPr>
      </w:pPr>
      <w:r w:rsidRPr="00841525">
        <w:rPr>
          <w:rFonts w:ascii="Arial" w:hAnsi="Arial" w:cs="Arial"/>
          <w:lang w:val="es-MX"/>
        </w:rPr>
        <w:t>…"Todas las autoridades</w:t>
      </w:r>
      <w:r w:rsidRPr="00841525">
        <w:rPr>
          <w:rFonts w:ascii="Arial" w:hAnsi="Arial" w:cs="Arial"/>
          <w:w w:val="95"/>
          <w:lang w:val="es-MX"/>
        </w:rPr>
        <w:t>,</w:t>
      </w:r>
      <w:r w:rsidRPr="00841525">
        <w:rPr>
          <w:rFonts w:ascii="Arial" w:hAnsi="Arial" w:cs="Arial"/>
          <w:spacing w:val="1"/>
          <w:w w:val="95"/>
          <w:lang w:val="es-MX"/>
        </w:rPr>
        <w:t xml:space="preserve"> </w:t>
      </w:r>
      <w:r w:rsidRPr="00841525">
        <w:rPr>
          <w:rFonts w:ascii="Arial" w:hAnsi="Arial" w:cs="Arial"/>
          <w:w w:val="95"/>
          <w:lang w:val="es-MX"/>
        </w:rPr>
        <w:t>en</w:t>
      </w:r>
      <w:r w:rsidRPr="00841525">
        <w:rPr>
          <w:rFonts w:ascii="Arial" w:hAnsi="Arial" w:cs="Arial"/>
          <w:spacing w:val="1"/>
          <w:w w:val="95"/>
          <w:lang w:val="es-MX"/>
        </w:rPr>
        <w:t xml:space="preserve"> </w:t>
      </w:r>
      <w:r w:rsidRPr="00841525">
        <w:rPr>
          <w:rFonts w:ascii="Arial" w:hAnsi="Arial" w:cs="Arial"/>
          <w:w w:val="95"/>
          <w:lang w:val="es-MX"/>
        </w:rPr>
        <w:t>el</w:t>
      </w:r>
      <w:r w:rsidRPr="00841525">
        <w:rPr>
          <w:rFonts w:ascii="Arial" w:hAnsi="Arial" w:cs="Arial"/>
          <w:spacing w:val="1"/>
          <w:w w:val="95"/>
          <w:lang w:val="es-MX"/>
        </w:rPr>
        <w:t xml:space="preserve"> </w:t>
      </w:r>
      <w:r w:rsidRPr="00841525">
        <w:rPr>
          <w:rFonts w:ascii="Arial" w:hAnsi="Arial" w:cs="Arial"/>
          <w:w w:val="95"/>
          <w:lang w:val="es-MX"/>
        </w:rPr>
        <w:t>ámbito</w:t>
      </w:r>
      <w:r w:rsidRPr="00841525">
        <w:rPr>
          <w:rFonts w:ascii="Arial" w:hAnsi="Arial" w:cs="Arial"/>
          <w:spacing w:val="1"/>
          <w:w w:val="95"/>
          <w:lang w:val="es-MX"/>
        </w:rPr>
        <w:t xml:space="preserve"> </w:t>
      </w:r>
      <w:r w:rsidRPr="00841525">
        <w:rPr>
          <w:rFonts w:ascii="Arial" w:hAnsi="Arial" w:cs="Arial"/>
          <w:w w:val="95"/>
          <w:lang w:val="es-MX"/>
        </w:rPr>
        <w:t>de</w:t>
      </w:r>
      <w:r w:rsidRPr="00841525">
        <w:rPr>
          <w:rFonts w:ascii="Arial" w:hAnsi="Arial" w:cs="Arial"/>
          <w:spacing w:val="1"/>
          <w:w w:val="95"/>
          <w:lang w:val="es-MX"/>
        </w:rPr>
        <w:t xml:space="preserve"> </w:t>
      </w:r>
      <w:r w:rsidRPr="00841525">
        <w:rPr>
          <w:rFonts w:ascii="Arial" w:hAnsi="Arial" w:cs="Arial"/>
          <w:w w:val="95"/>
          <w:lang w:val="es-MX"/>
        </w:rPr>
        <w:t>sus</w:t>
      </w:r>
      <w:r w:rsidRPr="00841525">
        <w:rPr>
          <w:rFonts w:ascii="Arial" w:hAnsi="Arial" w:cs="Arial"/>
          <w:spacing w:val="1"/>
          <w:w w:val="95"/>
          <w:lang w:val="es-MX"/>
        </w:rPr>
        <w:t xml:space="preserve"> </w:t>
      </w:r>
      <w:r w:rsidRPr="00841525">
        <w:rPr>
          <w:rFonts w:ascii="Arial" w:hAnsi="Arial" w:cs="Arial"/>
          <w:w w:val="95"/>
          <w:lang w:val="es-MX"/>
        </w:rPr>
        <w:t>competencias,</w:t>
      </w:r>
      <w:r w:rsidRPr="00841525">
        <w:rPr>
          <w:rFonts w:ascii="Arial" w:hAnsi="Arial" w:cs="Arial"/>
          <w:spacing w:val="1"/>
          <w:w w:val="95"/>
          <w:lang w:val="es-MX"/>
        </w:rPr>
        <w:t xml:space="preserve"> </w:t>
      </w:r>
      <w:r w:rsidRPr="00841525">
        <w:rPr>
          <w:rFonts w:ascii="Arial" w:hAnsi="Arial" w:cs="Arial"/>
          <w:w w:val="95"/>
          <w:lang w:val="es-MX"/>
        </w:rPr>
        <w:t>tienen</w:t>
      </w:r>
      <w:r w:rsidRPr="00841525">
        <w:rPr>
          <w:rFonts w:ascii="Arial" w:hAnsi="Arial" w:cs="Arial"/>
          <w:spacing w:val="1"/>
          <w:w w:val="95"/>
          <w:lang w:val="es-MX"/>
        </w:rPr>
        <w:t xml:space="preserve"> </w:t>
      </w:r>
      <w:r w:rsidRPr="00841525">
        <w:rPr>
          <w:rFonts w:ascii="Arial" w:hAnsi="Arial" w:cs="Arial"/>
          <w:w w:val="95"/>
          <w:lang w:val="es-MX"/>
        </w:rPr>
        <w:t>la</w:t>
      </w:r>
      <w:r w:rsidRPr="00841525">
        <w:rPr>
          <w:rFonts w:ascii="Arial" w:hAnsi="Arial" w:cs="Arial"/>
          <w:spacing w:val="1"/>
          <w:w w:val="95"/>
          <w:lang w:val="es-MX"/>
        </w:rPr>
        <w:t xml:space="preserve"> </w:t>
      </w:r>
      <w:r w:rsidRPr="00841525">
        <w:rPr>
          <w:rFonts w:ascii="Arial" w:hAnsi="Arial" w:cs="Arial"/>
          <w:w w:val="95"/>
          <w:lang w:val="es-MX"/>
        </w:rPr>
        <w:t>obligación</w:t>
      </w:r>
      <w:r w:rsidRPr="00841525">
        <w:rPr>
          <w:rFonts w:ascii="Arial" w:hAnsi="Arial" w:cs="Arial"/>
          <w:spacing w:val="1"/>
          <w:w w:val="95"/>
          <w:lang w:val="es-MX"/>
        </w:rPr>
        <w:t xml:space="preserve"> </w:t>
      </w:r>
      <w:r w:rsidRPr="00841525">
        <w:rPr>
          <w:rFonts w:ascii="Arial" w:hAnsi="Arial" w:cs="Arial"/>
          <w:w w:val="95"/>
          <w:lang w:val="es-MX"/>
        </w:rPr>
        <w:t>de</w:t>
      </w:r>
      <w:r w:rsidR="003830FD" w:rsidRPr="00841525">
        <w:rPr>
          <w:rFonts w:ascii="Arial" w:hAnsi="Arial" w:cs="Arial"/>
          <w:w w:val="95"/>
          <w:lang w:val="es-MX"/>
        </w:rPr>
        <w:t xml:space="preserve"> </w:t>
      </w:r>
      <w:r w:rsidRPr="00841525">
        <w:rPr>
          <w:rFonts w:ascii="Arial" w:hAnsi="Arial" w:cs="Arial"/>
          <w:spacing w:val="-57"/>
          <w:w w:val="95"/>
          <w:lang w:val="es-MX"/>
        </w:rPr>
        <w:t xml:space="preserve"> </w:t>
      </w:r>
      <w:r w:rsidR="005C1C33" w:rsidRPr="00841525">
        <w:rPr>
          <w:rFonts w:ascii="Arial" w:hAnsi="Arial" w:cs="Arial"/>
          <w:spacing w:val="-57"/>
          <w:w w:val="95"/>
          <w:lang w:val="es-MX"/>
        </w:rPr>
        <w:t xml:space="preserve"> </w:t>
      </w:r>
      <w:r w:rsidRPr="00841525">
        <w:rPr>
          <w:rFonts w:ascii="Arial" w:hAnsi="Arial" w:cs="Arial"/>
          <w:w w:val="95"/>
          <w:lang w:val="es-MX"/>
        </w:rPr>
        <w:t>promover,</w:t>
      </w:r>
      <w:r w:rsidRPr="00841525">
        <w:rPr>
          <w:rFonts w:ascii="Arial" w:hAnsi="Arial" w:cs="Arial"/>
          <w:spacing w:val="26"/>
          <w:w w:val="95"/>
          <w:lang w:val="es-MX"/>
        </w:rPr>
        <w:t xml:space="preserve"> </w:t>
      </w:r>
      <w:r w:rsidRPr="00841525">
        <w:rPr>
          <w:rFonts w:ascii="Arial" w:hAnsi="Arial" w:cs="Arial"/>
          <w:w w:val="95"/>
          <w:lang w:val="es-MX"/>
        </w:rPr>
        <w:t>respetar,</w:t>
      </w:r>
      <w:r w:rsidRPr="00841525">
        <w:rPr>
          <w:rFonts w:ascii="Arial" w:hAnsi="Arial" w:cs="Arial"/>
          <w:spacing w:val="23"/>
          <w:w w:val="95"/>
          <w:lang w:val="es-MX"/>
        </w:rPr>
        <w:t xml:space="preserve"> </w:t>
      </w:r>
      <w:r w:rsidRPr="00841525">
        <w:rPr>
          <w:rFonts w:ascii="Arial" w:hAnsi="Arial" w:cs="Arial"/>
          <w:w w:val="95"/>
          <w:lang w:val="es-MX"/>
        </w:rPr>
        <w:t>proteger</w:t>
      </w:r>
      <w:r w:rsidRPr="00841525">
        <w:rPr>
          <w:rFonts w:ascii="Arial" w:hAnsi="Arial" w:cs="Arial"/>
          <w:spacing w:val="5"/>
          <w:w w:val="95"/>
          <w:lang w:val="es-MX"/>
        </w:rPr>
        <w:t xml:space="preserve"> </w:t>
      </w:r>
      <w:r w:rsidRPr="00841525">
        <w:rPr>
          <w:rFonts w:ascii="Arial" w:hAnsi="Arial" w:cs="Arial"/>
          <w:w w:val="95"/>
          <w:lang w:val="es-MX"/>
        </w:rPr>
        <w:t>y</w:t>
      </w:r>
      <w:r w:rsidRPr="00841525">
        <w:rPr>
          <w:rFonts w:ascii="Arial" w:hAnsi="Arial" w:cs="Arial"/>
          <w:spacing w:val="-3"/>
          <w:w w:val="95"/>
          <w:lang w:val="es-MX"/>
        </w:rPr>
        <w:t xml:space="preserve"> </w:t>
      </w:r>
      <w:r w:rsidRPr="00841525">
        <w:rPr>
          <w:rFonts w:ascii="Arial" w:hAnsi="Arial" w:cs="Arial"/>
          <w:w w:val="95"/>
          <w:lang w:val="es-MX"/>
        </w:rPr>
        <w:t>garantizar</w:t>
      </w:r>
      <w:r w:rsidRPr="00841525">
        <w:rPr>
          <w:rFonts w:ascii="Arial" w:hAnsi="Arial" w:cs="Arial"/>
          <w:spacing w:val="14"/>
          <w:w w:val="95"/>
          <w:lang w:val="es-MX"/>
        </w:rPr>
        <w:t xml:space="preserve"> </w:t>
      </w:r>
      <w:r w:rsidRPr="00841525">
        <w:rPr>
          <w:rFonts w:ascii="Arial" w:hAnsi="Arial" w:cs="Arial"/>
          <w:w w:val="95"/>
          <w:lang w:val="es-MX"/>
        </w:rPr>
        <w:t>los</w:t>
      </w:r>
      <w:r w:rsidRPr="00841525">
        <w:rPr>
          <w:rFonts w:ascii="Arial" w:hAnsi="Arial" w:cs="Arial"/>
          <w:spacing w:val="5"/>
          <w:w w:val="95"/>
          <w:lang w:val="es-MX"/>
        </w:rPr>
        <w:t xml:space="preserve"> </w:t>
      </w:r>
      <w:r w:rsidRPr="00841525">
        <w:rPr>
          <w:rFonts w:ascii="Arial" w:hAnsi="Arial" w:cs="Arial"/>
          <w:w w:val="95"/>
          <w:lang w:val="es-MX"/>
        </w:rPr>
        <w:t>derechos</w:t>
      </w:r>
      <w:r w:rsidRPr="00841525">
        <w:rPr>
          <w:rFonts w:ascii="Arial" w:hAnsi="Arial" w:cs="Arial"/>
          <w:spacing w:val="13"/>
          <w:w w:val="95"/>
          <w:lang w:val="es-MX"/>
        </w:rPr>
        <w:t xml:space="preserve"> </w:t>
      </w:r>
      <w:r w:rsidRPr="00841525">
        <w:rPr>
          <w:rFonts w:ascii="Arial" w:hAnsi="Arial" w:cs="Arial"/>
          <w:w w:val="95"/>
          <w:lang w:val="es-MX"/>
        </w:rPr>
        <w:t>humanos</w:t>
      </w:r>
      <w:r w:rsidRPr="00841525">
        <w:rPr>
          <w:rFonts w:ascii="Arial" w:hAnsi="Arial" w:cs="Arial"/>
          <w:spacing w:val="12"/>
          <w:w w:val="95"/>
          <w:lang w:val="es-MX"/>
        </w:rPr>
        <w:t xml:space="preserve"> </w:t>
      </w:r>
      <w:r w:rsidRPr="00841525">
        <w:rPr>
          <w:rFonts w:ascii="Arial" w:hAnsi="Arial" w:cs="Arial"/>
          <w:w w:val="95"/>
          <w:lang w:val="es-MX"/>
        </w:rPr>
        <w:t>de</w:t>
      </w:r>
      <w:r w:rsidRPr="00841525">
        <w:rPr>
          <w:rFonts w:ascii="Arial" w:hAnsi="Arial" w:cs="Arial"/>
          <w:spacing w:val="-1"/>
          <w:w w:val="95"/>
          <w:lang w:val="es-MX"/>
        </w:rPr>
        <w:t xml:space="preserve"> </w:t>
      </w:r>
      <w:r w:rsidRPr="00841525">
        <w:rPr>
          <w:rFonts w:ascii="Arial" w:hAnsi="Arial" w:cs="Arial"/>
          <w:w w:val="95"/>
          <w:lang w:val="es-MX"/>
        </w:rPr>
        <w:t>conformidad</w:t>
      </w:r>
      <w:r w:rsidRPr="00841525">
        <w:rPr>
          <w:rFonts w:ascii="Arial" w:hAnsi="Arial" w:cs="Arial"/>
          <w:spacing w:val="17"/>
          <w:w w:val="95"/>
          <w:lang w:val="es-MX"/>
        </w:rPr>
        <w:t xml:space="preserve"> </w:t>
      </w:r>
      <w:r w:rsidRPr="00841525">
        <w:rPr>
          <w:rFonts w:ascii="Arial" w:hAnsi="Arial" w:cs="Arial"/>
          <w:w w:val="95"/>
          <w:lang w:val="es-MX"/>
        </w:rPr>
        <w:t>con</w:t>
      </w:r>
      <w:r w:rsidRPr="00841525">
        <w:rPr>
          <w:rFonts w:ascii="Arial" w:hAnsi="Arial" w:cs="Arial"/>
          <w:spacing w:val="17"/>
          <w:w w:val="95"/>
          <w:lang w:val="es-MX"/>
        </w:rPr>
        <w:t xml:space="preserve"> </w:t>
      </w:r>
      <w:r w:rsidRPr="00841525">
        <w:rPr>
          <w:rFonts w:ascii="Arial" w:hAnsi="Arial" w:cs="Arial"/>
          <w:w w:val="95"/>
          <w:lang w:val="es-MX"/>
        </w:rPr>
        <w:t>los</w:t>
      </w:r>
      <w:r w:rsidRPr="00841525">
        <w:rPr>
          <w:rFonts w:ascii="Arial" w:hAnsi="Arial" w:cs="Arial"/>
          <w:spacing w:val="12"/>
          <w:w w:val="95"/>
          <w:lang w:val="es-MX"/>
        </w:rPr>
        <w:t xml:space="preserve"> </w:t>
      </w:r>
      <w:r w:rsidRPr="00841525">
        <w:rPr>
          <w:rFonts w:ascii="Arial" w:hAnsi="Arial" w:cs="Arial"/>
          <w:w w:val="95"/>
          <w:lang w:val="es-MX"/>
        </w:rPr>
        <w:t>principios</w:t>
      </w:r>
      <w:r w:rsidRPr="00841525">
        <w:rPr>
          <w:rFonts w:ascii="Arial" w:hAnsi="Arial" w:cs="Arial"/>
          <w:lang w:val="es-MX"/>
        </w:rPr>
        <w:t xml:space="preserve"> </w:t>
      </w:r>
      <w:r w:rsidRPr="00841525">
        <w:rPr>
          <w:rFonts w:ascii="Arial" w:hAnsi="Arial" w:cs="Arial"/>
          <w:w w:val="90"/>
          <w:lang w:val="es-MX"/>
        </w:rPr>
        <w:t>de universalidad, interdependencia, indivisibilidad y progresividad. En consecuencia, el Estado deberá</w:t>
      </w:r>
      <w:r w:rsidRPr="00841525">
        <w:rPr>
          <w:rFonts w:ascii="Arial" w:hAnsi="Arial" w:cs="Arial"/>
          <w:spacing w:val="1"/>
          <w:w w:val="90"/>
          <w:lang w:val="es-MX"/>
        </w:rPr>
        <w:t xml:space="preserve"> </w:t>
      </w:r>
      <w:r w:rsidRPr="00841525">
        <w:rPr>
          <w:rFonts w:ascii="Arial" w:hAnsi="Arial" w:cs="Arial"/>
          <w:spacing w:val="-1"/>
          <w:w w:val="95"/>
          <w:lang w:val="es-MX"/>
        </w:rPr>
        <w:t xml:space="preserve">prevenir, investigar, </w:t>
      </w:r>
      <w:r w:rsidRPr="00841525">
        <w:rPr>
          <w:rFonts w:ascii="Arial" w:hAnsi="Arial" w:cs="Arial"/>
          <w:w w:val="95"/>
          <w:lang w:val="es-MX"/>
        </w:rPr>
        <w:t xml:space="preserve">sancionar y reparar las violaciones a los derechos humanos, en los términos </w:t>
      </w:r>
      <w:r w:rsidR="00FD791D" w:rsidRPr="00841525">
        <w:rPr>
          <w:rFonts w:ascii="Arial" w:hAnsi="Arial" w:cs="Arial"/>
          <w:w w:val="95"/>
          <w:lang w:val="es-MX"/>
        </w:rPr>
        <w:t>que establezca</w:t>
      </w:r>
      <w:r w:rsidR="00FD791D" w:rsidRPr="00841525">
        <w:rPr>
          <w:rFonts w:ascii="Arial" w:hAnsi="Arial" w:cs="Arial"/>
          <w:spacing w:val="32"/>
          <w:lang w:val="es-MX"/>
        </w:rPr>
        <w:t xml:space="preserve"> </w:t>
      </w:r>
      <w:r w:rsidRPr="00841525">
        <w:rPr>
          <w:rFonts w:ascii="Arial" w:hAnsi="Arial" w:cs="Arial"/>
          <w:lang w:val="es-MX"/>
        </w:rPr>
        <w:t>la</w:t>
      </w:r>
      <w:r w:rsidRPr="00841525">
        <w:rPr>
          <w:rFonts w:ascii="Arial" w:hAnsi="Arial" w:cs="Arial"/>
          <w:spacing w:val="18"/>
          <w:lang w:val="es-MX"/>
        </w:rPr>
        <w:t xml:space="preserve"> </w:t>
      </w:r>
      <w:r w:rsidRPr="00841525">
        <w:rPr>
          <w:rFonts w:ascii="Arial" w:hAnsi="Arial" w:cs="Arial"/>
          <w:lang w:val="es-MX"/>
        </w:rPr>
        <w:t>ley."</w:t>
      </w:r>
    </w:p>
    <w:p w14:paraId="096B833E" w14:textId="47FD0874" w:rsidR="001F2768" w:rsidRPr="00841525" w:rsidRDefault="001F2768" w:rsidP="005C1C33">
      <w:pPr>
        <w:tabs>
          <w:tab w:val="left" w:pos="2073"/>
        </w:tabs>
        <w:ind w:left="195" w:right="147"/>
        <w:jc w:val="both"/>
        <w:rPr>
          <w:rFonts w:ascii="Arial" w:hAnsi="Arial" w:cs="Arial"/>
          <w:lang w:val="es-MX"/>
        </w:rPr>
      </w:pPr>
    </w:p>
    <w:p w14:paraId="595D8416" w14:textId="2E1D52AE" w:rsidR="00942012" w:rsidRPr="00841525" w:rsidRDefault="001F2768" w:rsidP="00FA2D0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6"/>
        </w:tabs>
        <w:autoSpaceDE w:val="0"/>
        <w:autoSpaceDN w:val="0"/>
        <w:ind w:right="155"/>
        <w:jc w:val="both"/>
        <w:rPr>
          <w:rFonts w:ascii="Arial" w:hAnsi="Arial" w:cs="Arial"/>
          <w:w w:val="110"/>
          <w:lang w:val="es-MX"/>
        </w:rPr>
      </w:pPr>
      <w:r w:rsidRPr="00841525">
        <w:rPr>
          <w:rFonts w:ascii="Arial" w:hAnsi="Arial" w:cs="Arial"/>
          <w:w w:val="110"/>
          <w:lang w:val="es-MX"/>
        </w:rPr>
        <w:t>Dado que en el artículo primero de nuestra Constitución se establece el goce de</w:t>
      </w:r>
      <w:r w:rsidRPr="00841525">
        <w:rPr>
          <w:rFonts w:ascii="Arial" w:hAnsi="Arial" w:cs="Arial"/>
          <w:spacing w:val="1"/>
          <w:w w:val="110"/>
          <w:lang w:val="es-MX"/>
        </w:rPr>
        <w:t xml:space="preserve"> </w:t>
      </w:r>
      <w:r w:rsidRPr="00841525">
        <w:rPr>
          <w:rFonts w:ascii="Arial" w:hAnsi="Arial" w:cs="Arial"/>
          <w:w w:val="110"/>
          <w:lang w:val="es-MX"/>
        </w:rPr>
        <w:t>derechos humanos para todas las personas establecidos en la propia Constitución y en los</w:t>
      </w:r>
      <w:r w:rsidRPr="00841525">
        <w:rPr>
          <w:rFonts w:ascii="Arial" w:hAnsi="Arial" w:cs="Arial"/>
          <w:spacing w:val="1"/>
          <w:w w:val="110"/>
          <w:lang w:val="es-MX"/>
        </w:rPr>
        <w:t xml:space="preserve"> </w:t>
      </w:r>
      <w:r w:rsidRPr="00841525">
        <w:rPr>
          <w:rFonts w:ascii="Arial" w:hAnsi="Arial" w:cs="Arial"/>
          <w:w w:val="110"/>
          <w:lang w:val="es-MX"/>
        </w:rPr>
        <w:t>Tratados</w:t>
      </w:r>
      <w:r w:rsidRPr="00841525">
        <w:rPr>
          <w:rFonts w:ascii="Arial" w:hAnsi="Arial" w:cs="Arial"/>
          <w:spacing w:val="1"/>
          <w:w w:val="110"/>
          <w:lang w:val="es-MX"/>
        </w:rPr>
        <w:t xml:space="preserve"> </w:t>
      </w:r>
      <w:r w:rsidRPr="00841525">
        <w:rPr>
          <w:rFonts w:ascii="Arial" w:hAnsi="Arial" w:cs="Arial"/>
          <w:w w:val="110"/>
          <w:lang w:val="es-MX"/>
        </w:rPr>
        <w:t>internacionales de los que</w:t>
      </w:r>
      <w:r w:rsidRPr="00841525">
        <w:rPr>
          <w:rFonts w:ascii="Arial" w:hAnsi="Arial" w:cs="Arial"/>
          <w:spacing w:val="1"/>
          <w:w w:val="110"/>
          <w:lang w:val="es-MX"/>
        </w:rPr>
        <w:t xml:space="preserve"> </w:t>
      </w:r>
      <w:r w:rsidRPr="00841525">
        <w:rPr>
          <w:rFonts w:ascii="Arial" w:hAnsi="Arial" w:cs="Arial"/>
          <w:w w:val="110"/>
          <w:lang w:val="es-MX"/>
        </w:rPr>
        <w:t>el Estado Mexicano sea</w:t>
      </w:r>
      <w:r w:rsidRPr="00841525">
        <w:rPr>
          <w:rFonts w:ascii="Arial" w:hAnsi="Arial" w:cs="Arial"/>
          <w:spacing w:val="1"/>
          <w:w w:val="110"/>
          <w:lang w:val="es-MX"/>
        </w:rPr>
        <w:t xml:space="preserve"> </w:t>
      </w:r>
      <w:r w:rsidRPr="00841525">
        <w:rPr>
          <w:rFonts w:ascii="Arial" w:hAnsi="Arial" w:cs="Arial"/>
          <w:w w:val="110"/>
          <w:lang w:val="es-MX"/>
        </w:rPr>
        <w:t>parte, es nuestra obligación</w:t>
      </w:r>
      <w:r w:rsidRPr="00841525">
        <w:rPr>
          <w:rFonts w:ascii="Arial" w:hAnsi="Arial" w:cs="Arial"/>
          <w:spacing w:val="1"/>
          <w:w w:val="110"/>
          <w:lang w:val="es-MX"/>
        </w:rPr>
        <w:t xml:space="preserve"> </w:t>
      </w:r>
      <w:r w:rsidRPr="00841525">
        <w:rPr>
          <w:rFonts w:ascii="Arial" w:hAnsi="Arial" w:cs="Arial"/>
          <w:w w:val="110"/>
          <w:lang w:val="es-MX"/>
        </w:rPr>
        <w:t>establecer en este ordenamiento</w:t>
      </w:r>
      <w:r w:rsidRPr="00841525">
        <w:rPr>
          <w:rFonts w:ascii="Arial" w:hAnsi="Arial" w:cs="Arial"/>
          <w:spacing w:val="1"/>
          <w:w w:val="110"/>
          <w:lang w:val="es-MX"/>
        </w:rPr>
        <w:t xml:space="preserve"> </w:t>
      </w:r>
      <w:r w:rsidRPr="00841525">
        <w:rPr>
          <w:rFonts w:ascii="Arial" w:hAnsi="Arial" w:cs="Arial"/>
          <w:w w:val="110"/>
          <w:lang w:val="es-MX"/>
        </w:rPr>
        <w:t xml:space="preserve">municipal medidas que aseguren el </w:t>
      </w:r>
      <w:r w:rsidR="00F6018E" w:rsidRPr="00841525">
        <w:rPr>
          <w:rFonts w:ascii="Arial" w:hAnsi="Arial" w:cs="Arial"/>
          <w:w w:val="110"/>
          <w:lang w:val="es-MX"/>
        </w:rPr>
        <w:t>respeto</w:t>
      </w:r>
      <w:r w:rsidRPr="00841525">
        <w:rPr>
          <w:rFonts w:ascii="Arial" w:hAnsi="Arial" w:cs="Arial"/>
          <w:w w:val="110"/>
          <w:lang w:val="es-MX"/>
        </w:rPr>
        <w:t xml:space="preserve"> irrestricto </w:t>
      </w:r>
      <w:r w:rsidR="00E8686E">
        <w:rPr>
          <w:rFonts w:ascii="Arial" w:hAnsi="Arial" w:cs="Arial"/>
          <w:w w:val="110"/>
          <w:lang w:val="es-MX"/>
        </w:rPr>
        <w:t xml:space="preserve">a una </w:t>
      </w:r>
      <w:r w:rsidR="00E8686E">
        <w:rPr>
          <w:rFonts w:ascii="Arial" w:hAnsi="Arial" w:cs="Arial"/>
          <w:w w:val="110"/>
          <w:lang w:val="es-MX"/>
        </w:rPr>
        <w:lastRenderedPageBreak/>
        <w:t>vida laboral libre de acoso y hostigam</w:t>
      </w:r>
      <w:bookmarkStart w:id="0" w:name="_GoBack"/>
      <w:bookmarkEnd w:id="0"/>
      <w:r w:rsidR="00E8686E">
        <w:rPr>
          <w:rFonts w:ascii="Arial" w:hAnsi="Arial" w:cs="Arial"/>
          <w:w w:val="110"/>
          <w:lang w:val="es-MX"/>
        </w:rPr>
        <w:t xml:space="preserve">iento. </w:t>
      </w:r>
    </w:p>
    <w:p w14:paraId="7ADA5996" w14:textId="77777777" w:rsidR="00FA2D0D" w:rsidRPr="00841525" w:rsidRDefault="00FA2D0D" w:rsidP="00FA2D0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6"/>
        </w:tabs>
        <w:autoSpaceDE w:val="0"/>
        <w:autoSpaceDN w:val="0"/>
        <w:ind w:right="155"/>
        <w:jc w:val="both"/>
        <w:rPr>
          <w:rFonts w:ascii="Arial" w:hAnsi="Arial" w:cs="Arial"/>
          <w:lang w:val="es-MX"/>
        </w:rPr>
      </w:pPr>
    </w:p>
    <w:p w14:paraId="4486E622" w14:textId="608D6430" w:rsidR="00044410" w:rsidRPr="00841525" w:rsidRDefault="00F674C9" w:rsidP="00D42A56">
      <w:pPr>
        <w:ind w:left="214" w:right="126" w:firstLine="733"/>
        <w:jc w:val="both"/>
        <w:rPr>
          <w:rFonts w:ascii="Arial" w:hAnsi="Arial" w:cs="Arial"/>
          <w:lang w:val="es-MX"/>
        </w:rPr>
      </w:pPr>
      <w:r w:rsidRPr="00841525">
        <w:rPr>
          <w:rStyle w:val="Ninguno"/>
          <w:rFonts w:ascii="Arial" w:hAnsi="Arial" w:cs="Arial"/>
          <w:lang w:val="es-MX"/>
        </w:rPr>
        <w:t xml:space="preserve">En razón de lo anteriormente expuesto </w:t>
      </w:r>
      <w:r w:rsidR="00044410" w:rsidRPr="00841525">
        <w:rPr>
          <w:rFonts w:ascii="Arial" w:hAnsi="Arial" w:cs="Arial"/>
          <w:lang w:val="es-MX"/>
        </w:rPr>
        <w:t>y</w:t>
      </w:r>
      <w:r w:rsidR="00044410" w:rsidRPr="00841525">
        <w:rPr>
          <w:rFonts w:ascii="Arial" w:hAnsi="Arial" w:cs="Arial"/>
          <w:spacing w:val="1"/>
          <w:lang w:val="es-MX"/>
        </w:rPr>
        <w:t xml:space="preserve"> </w:t>
      </w:r>
      <w:r w:rsidR="00044410" w:rsidRPr="00841525">
        <w:rPr>
          <w:rFonts w:ascii="Arial" w:hAnsi="Arial" w:cs="Arial"/>
          <w:lang w:val="es-MX"/>
        </w:rPr>
        <w:t>fundado,</w:t>
      </w:r>
      <w:r w:rsidR="00044410" w:rsidRPr="00841525">
        <w:rPr>
          <w:rFonts w:ascii="Arial" w:hAnsi="Arial" w:cs="Arial"/>
          <w:spacing w:val="1"/>
          <w:lang w:val="es-MX"/>
        </w:rPr>
        <w:t xml:space="preserve"> </w:t>
      </w:r>
      <w:r w:rsidR="00044410" w:rsidRPr="00841525">
        <w:rPr>
          <w:rFonts w:ascii="Arial" w:hAnsi="Arial" w:cs="Arial"/>
          <w:lang w:val="es-MX"/>
        </w:rPr>
        <w:t>tengo</w:t>
      </w:r>
      <w:r w:rsidR="00044410" w:rsidRPr="00841525">
        <w:rPr>
          <w:rFonts w:ascii="Arial" w:hAnsi="Arial" w:cs="Arial"/>
          <w:spacing w:val="1"/>
          <w:lang w:val="es-MX"/>
        </w:rPr>
        <w:t xml:space="preserve"> </w:t>
      </w:r>
      <w:r w:rsidR="00044410" w:rsidRPr="00841525">
        <w:rPr>
          <w:rFonts w:ascii="Arial" w:hAnsi="Arial" w:cs="Arial"/>
          <w:lang w:val="es-MX"/>
        </w:rPr>
        <w:t>a</w:t>
      </w:r>
      <w:r w:rsidR="00044410" w:rsidRPr="00841525">
        <w:rPr>
          <w:rFonts w:ascii="Arial" w:hAnsi="Arial" w:cs="Arial"/>
          <w:spacing w:val="1"/>
          <w:lang w:val="es-MX"/>
        </w:rPr>
        <w:t xml:space="preserve"> </w:t>
      </w:r>
      <w:r w:rsidR="00044410" w:rsidRPr="00841525">
        <w:rPr>
          <w:rFonts w:ascii="Arial" w:hAnsi="Arial" w:cs="Arial"/>
          <w:lang w:val="es-MX"/>
        </w:rPr>
        <w:t>bien</w:t>
      </w:r>
      <w:r w:rsidR="00044410" w:rsidRPr="00841525">
        <w:rPr>
          <w:rFonts w:ascii="Arial" w:hAnsi="Arial" w:cs="Arial"/>
          <w:spacing w:val="1"/>
          <w:lang w:val="es-MX"/>
        </w:rPr>
        <w:t xml:space="preserve"> </w:t>
      </w:r>
      <w:r w:rsidR="00044410" w:rsidRPr="00841525">
        <w:rPr>
          <w:rFonts w:ascii="Arial" w:hAnsi="Arial" w:cs="Arial"/>
          <w:lang w:val="es-MX"/>
        </w:rPr>
        <w:t>someter</w:t>
      </w:r>
      <w:r w:rsidR="00044410" w:rsidRPr="00841525">
        <w:rPr>
          <w:rFonts w:ascii="Arial" w:hAnsi="Arial" w:cs="Arial"/>
          <w:spacing w:val="1"/>
          <w:lang w:val="es-MX"/>
        </w:rPr>
        <w:t xml:space="preserve"> </w:t>
      </w:r>
      <w:r w:rsidR="00044410" w:rsidRPr="00841525">
        <w:rPr>
          <w:rFonts w:ascii="Arial" w:hAnsi="Arial" w:cs="Arial"/>
          <w:lang w:val="es-MX"/>
        </w:rPr>
        <w:t>a</w:t>
      </w:r>
      <w:r w:rsidR="00044410" w:rsidRPr="00841525">
        <w:rPr>
          <w:rFonts w:ascii="Arial" w:hAnsi="Arial" w:cs="Arial"/>
          <w:spacing w:val="1"/>
          <w:lang w:val="es-MX"/>
        </w:rPr>
        <w:t xml:space="preserve"> </w:t>
      </w:r>
      <w:r w:rsidR="00044410" w:rsidRPr="00841525">
        <w:rPr>
          <w:rFonts w:ascii="Arial" w:hAnsi="Arial" w:cs="Arial"/>
          <w:lang w:val="es-MX"/>
        </w:rPr>
        <w:t>la</w:t>
      </w:r>
      <w:r w:rsidR="00044410" w:rsidRPr="00841525">
        <w:rPr>
          <w:rFonts w:ascii="Arial" w:hAnsi="Arial" w:cs="Arial"/>
          <w:spacing w:val="1"/>
          <w:lang w:val="es-MX"/>
        </w:rPr>
        <w:t xml:space="preserve"> </w:t>
      </w:r>
      <w:r w:rsidR="00044410" w:rsidRPr="00841525">
        <w:rPr>
          <w:rFonts w:ascii="Arial" w:hAnsi="Arial" w:cs="Arial"/>
          <w:lang w:val="es-MX"/>
        </w:rPr>
        <w:t>consideración</w:t>
      </w:r>
      <w:r w:rsidR="00044410" w:rsidRPr="00841525">
        <w:rPr>
          <w:rFonts w:ascii="Arial" w:hAnsi="Arial" w:cs="Arial"/>
          <w:spacing w:val="33"/>
          <w:lang w:val="es-MX"/>
        </w:rPr>
        <w:t xml:space="preserve"> </w:t>
      </w:r>
      <w:r w:rsidR="00044410" w:rsidRPr="00841525">
        <w:rPr>
          <w:rFonts w:ascii="Arial" w:hAnsi="Arial" w:cs="Arial"/>
          <w:lang w:val="es-MX"/>
        </w:rPr>
        <w:t>de</w:t>
      </w:r>
      <w:r w:rsidR="00044410" w:rsidRPr="00841525">
        <w:rPr>
          <w:rFonts w:ascii="Arial" w:hAnsi="Arial" w:cs="Arial"/>
          <w:spacing w:val="-1"/>
          <w:lang w:val="es-MX"/>
        </w:rPr>
        <w:t xml:space="preserve"> </w:t>
      </w:r>
      <w:r w:rsidR="00044410" w:rsidRPr="00841525">
        <w:rPr>
          <w:rFonts w:ascii="Arial" w:hAnsi="Arial" w:cs="Arial"/>
          <w:lang w:val="es-MX"/>
        </w:rPr>
        <w:t>este</w:t>
      </w:r>
      <w:r w:rsidR="00044410" w:rsidRPr="00841525">
        <w:rPr>
          <w:rFonts w:ascii="Arial" w:hAnsi="Arial" w:cs="Arial"/>
          <w:spacing w:val="21"/>
          <w:lang w:val="es-MX"/>
        </w:rPr>
        <w:t xml:space="preserve"> </w:t>
      </w:r>
      <w:r w:rsidR="00044410" w:rsidRPr="00841525">
        <w:rPr>
          <w:rFonts w:ascii="Arial" w:hAnsi="Arial" w:cs="Arial"/>
          <w:lang w:val="es-MX"/>
        </w:rPr>
        <w:t>Honorable</w:t>
      </w:r>
      <w:r w:rsidR="00044410" w:rsidRPr="00841525">
        <w:rPr>
          <w:rFonts w:ascii="Arial" w:hAnsi="Arial" w:cs="Arial"/>
          <w:spacing w:val="13"/>
          <w:lang w:val="es-MX"/>
        </w:rPr>
        <w:t xml:space="preserve"> pleno</w:t>
      </w:r>
      <w:r w:rsidR="00044410" w:rsidRPr="00841525">
        <w:rPr>
          <w:rFonts w:ascii="Arial" w:hAnsi="Arial" w:cs="Arial"/>
          <w:lang w:val="es-MX"/>
        </w:rPr>
        <w:t>,</w:t>
      </w:r>
      <w:r w:rsidR="00044410" w:rsidRPr="00841525">
        <w:rPr>
          <w:rFonts w:ascii="Arial" w:hAnsi="Arial" w:cs="Arial"/>
          <w:spacing w:val="26"/>
          <w:lang w:val="es-MX"/>
        </w:rPr>
        <w:t xml:space="preserve"> </w:t>
      </w:r>
      <w:r w:rsidR="00044410" w:rsidRPr="00841525">
        <w:rPr>
          <w:rFonts w:ascii="Arial" w:hAnsi="Arial" w:cs="Arial"/>
          <w:lang w:val="es-MX"/>
        </w:rPr>
        <w:t>el</w:t>
      </w:r>
      <w:r w:rsidR="00044410" w:rsidRPr="00841525">
        <w:rPr>
          <w:rFonts w:ascii="Arial" w:hAnsi="Arial" w:cs="Arial"/>
          <w:spacing w:val="-7"/>
          <w:lang w:val="es-MX"/>
        </w:rPr>
        <w:t xml:space="preserve"> </w:t>
      </w:r>
      <w:r w:rsidR="00044410" w:rsidRPr="00841525">
        <w:rPr>
          <w:rFonts w:ascii="Arial" w:hAnsi="Arial" w:cs="Arial"/>
          <w:lang w:val="es-MX"/>
        </w:rPr>
        <w:t>siguiente</w:t>
      </w:r>
      <w:r w:rsidR="00044410" w:rsidRPr="00841525">
        <w:rPr>
          <w:rFonts w:ascii="Arial" w:hAnsi="Arial" w:cs="Arial"/>
          <w:spacing w:val="26"/>
          <w:lang w:val="es-MX"/>
        </w:rPr>
        <w:t xml:space="preserve"> </w:t>
      </w:r>
      <w:r w:rsidR="00044410" w:rsidRPr="00841525">
        <w:rPr>
          <w:rFonts w:ascii="Arial" w:hAnsi="Arial" w:cs="Arial"/>
          <w:lang w:val="es-MX"/>
        </w:rPr>
        <w:t>proyecto</w:t>
      </w:r>
      <w:r w:rsidR="00044410" w:rsidRPr="00841525">
        <w:rPr>
          <w:rFonts w:ascii="Arial" w:hAnsi="Arial" w:cs="Arial"/>
          <w:spacing w:val="15"/>
          <w:lang w:val="es-MX"/>
        </w:rPr>
        <w:t xml:space="preserve"> </w:t>
      </w:r>
      <w:r w:rsidR="00044410" w:rsidRPr="00841525">
        <w:rPr>
          <w:rFonts w:ascii="Arial" w:hAnsi="Arial" w:cs="Arial"/>
          <w:lang w:val="es-MX"/>
        </w:rPr>
        <w:t>de:</w:t>
      </w:r>
    </w:p>
    <w:p w14:paraId="17F84E75" w14:textId="0D660B89" w:rsidR="00044410" w:rsidRPr="00841525" w:rsidRDefault="00044410"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sz w:val="24"/>
          <w:szCs w:val="24"/>
          <w:lang w:val="es-MX"/>
        </w:rPr>
      </w:pPr>
    </w:p>
    <w:p w14:paraId="042CD064" w14:textId="77777777" w:rsidR="00320408" w:rsidRPr="00841525" w:rsidRDefault="00320408" w:rsidP="00D42A56">
      <w:pPr>
        <w:ind w:left="2368" w:right="2279"/>
        <w:jc w:val="center"/>
        <w:rPr>
          <w:rFonts w:ascii="Arial" w:hAnsi="Arial" w:cs="Arial"/>
          <w:b/>
          <w:lang w:val="es-MX"/>
        </w:rPr>
      </w:pPr>
    </w:p>
    <w:p w14:paraId="05B343EB" w14:textId="1735C0A9" w:rsidR="00DC28DA" w:rsidRPr="00841525" w:rsidRDefault="003830FD" w:rsidP="00D42A56">
      <w:pPr>
        <w:ind w:left="2368" w:right="2279"/>
        <w:jc w:val="center"/>
        <w:rPr>
          <w:rFonts w:ascii="Arial" w:hAnsi="Arial" w:cs="Arial"/>
          <w:b/>
          <w:lang w:val="es-MX"/>
        </w:rPr>
      </w:pPr>
      <w:r w:rsidRPr="00841525">
        <w:rPr>
          <w:rFonts w:ascii="Arial" w:hAnsi="Arial" w:cs="Arial"/>
          <w:b/>
          <w:lang w:val="es-MX"/>
        </w:rPr>
        <w:t>ACUERDO</w:t>
      </w:r>
    </w:p>
    <w:p w14:paraId="564218FF" w14:textId="77777777" w:rsidR="00827183" w:rsidRPr="00841525" w:rsidRDefault="00827183" w:rsidP="00D42A56">
      <w:pPr>
        <w:ind w:left="2368" w:right="2279"/>
        <w:jc w:val="center"/>
        <w:rPr>
          <w:rFonts w:ascii="Arial" w:hAnsi="Arial" w:cs="Arial"/>
          <w:b/>
          <w:lang w:val="es-MX"/>
        </w:rPr>
      </w:pPr>
    </w:p>
    <w:p w14:paraId="48967883" w14:textId="21C8ACE8" w:rsidR="003830FD" w:rsidRPr="00841525" w:rsidRDefault="00827183" w:rsidP="00522025">
      <w:pPr>
        <w:jc w:val="both"/>
        <w:rPr>
          <w:rFonts w:ascii="Arial" w:hAnsi="Arial" w:cs="Arial"/>
          <w:highlight w:val="yellow"/>
          <w:lang w:val="es-MX"/>
        </w:rPr>
      </w:pPr>
      <w:r w:rsidRPr="00841525">
        <w:rPr>
          <w:rFonts w:ascii="Arial" w:hAnsi="Arial" w:cs="Arial"/>
          <w:b/>
          <w:lang w:val="es-MX"/>
        </w:rPr>
        <w:t>ÚNICO. -</w:t>
      </w:r>
      <w:r w:rsidR="00DC28DA" w:rsidRPr="00841525">
        <w:rPr>
          <w:rFonts w:ascii="Arial" w:hAnsi="Arial" w:cs="Arial"/>
          <w:lang w:val="es-MX"/>
        </w:rPr>
        <w:t xml:space="preserve"> Se propone que la presente iniciativa se turne</w:t>
      </w:r>
      <w:r w:rsidRPr="00841525">
        <w:rPr>
          <w:rFonts w:ascii="Arial" w:hAnsi="Arial" w:cs="Arial"/>
          <w:lang w:val="es-MX"/>
        </w:rPr>
        <w:t xml:space="preserve"> a </w:t>
      </w:r>
      <w:r w:rsidR="00A5639C" w:rsidRPr="00841525">
        <w:rPr>
          <w:rFonts w:ascii="Arial" w:hAnsi="Arial" w:cs="Arial"/>
          <w:lang w:val="es-MX"/>
        </w:rPr>
        <w:t xml:space="preserve">la Comisión Derechos Humanos, de Equidad de Género y Asuntos Indígenas, </w:t>
      </w:r>
      <w:r w:rsidR="001F759C" w:rsidRPr="00841525">
        <w:rPr>
          <w:rFonts w:ascii="Arial" w:hAnsi="Arial" w:cs="Arial"/>
          <w:lang w:val="es-MX"/>
        </w:rPr>
        <w:t>para</w:t>
      </w:r>
      <w:r w:rsidR="00522025" w:rsidRPr="00841525">
        <w:rPr>
          <w:rFonts w:ascii="Arial" w:hAnsi="Arial" w:cs="Arial"/>
          <w:lang w:val="es-MX"/>
        </w:rPr>
        <w:t xml:space="preserve"> que </w:t>
      </w:r>
      <w:r w:rsidR="003830FD" w:rsidRPr="00841525">
        <w:rPr>
          <w:rFonts w:ascii="Arial" w:hAnsi="Arial" w:cs="Arial"/>
          <w:lang w:val="es-MX"/>
        </w:rPr>
        <w:t>se avoquen al e</w:t>
      </w:r>
      <w:r w:rsidR="00DC28DA" w:rsidRPr="00841525">
        <w:rPr>
          <w:rFonts w:ascii="Arial" w:hAnsi="Arial" w:cs="Arial"/>
          <w:lang w:val="es-MX"/>
        </w:rPr>
        <w:t>studio</w:t>
      </w:r>
      <w:r w:rsidR="00522025" w:rsidRPr="00841525">
        <w:rPr>
          <w:rFonts w:ascii="Arial" w:hAnsi="Arial" w:cs="Arial"/>
          <w:lang w:val="es-MX"/>
        </w:rPr>
        <w:t xml:space="preserve"> de la presente iniciativa</w:t>
      </w:r>
      <w:r w:rsidR="00DC28DA" w:rsidRPr="00841525">
        <w:rPr>
          <w:rFonts w:ascii="Arial" w:hAnsi="Arial" w:cs="Arial"/>
          <w:lang w:val="es-MX"/>
        </w:rPr>
        <w:t>,</w:t>
      </w:r>
      <w:r w:rsidR="00522025" w:rsidRPr="00841525">
        <w:rPr>
          <w:rFonts w:ascii="Arial" w:hAnsi="Arial" w:cs="Arial"/>
          <w:lang w:val="es-MX"/>
        </w:rPr>
        <w:t xml:space="preserve"> a efecto de que sea analizada y previo dictamen, presenten a discusión, en sesión plenaria en acuerdo de iniciativa de ordenamiento municipal con su respectiva modificación del citado </w:t>
      </w:r>
      <w:r w:rsidR="00130EC7" w:rsidRPr="00841525">
        <w:rPr>
          <w:rFonts w:ascii="Arial" w:hAnsi="Arial" w:cs="Arial"/>
          <w:lang w:val="es-MX"/>
        </w:rPr>
        <w:t>ordenamiento</w:t>
      </w:r>
      <w:r w:rsidR="00522025" w:rsidRPr="00841525">
        <w:rPr>
          <w:rFonts w:ascii="Arial" w:hAnsi="Arial" w:cs="Arial"/>
          <w:lang w:val="es-MX"/>
        </w:rPr>
        <w:t xml:space="preserve"> municipal </w:t>
      </w:r>
    </w:p>
    <w:p w14:paraId="34623703" w14:textId="20C8F5A9" w:rsidR="003830FD" w:rsidRPr="00841525" w:rsidRDefault="003830FD" w:rsidP="003830FD">
      <w:pPr>
        <w:jc w:val="both"/>
        <w:rPr>
          <w:rFonts w:ascii="Arial" w:hAnsi="Arial" w:cs="Arial"/>
          <w:lang w:val="es-MX"/>
        </w:rPr>
      </w:pPr>
    </w:p>
    <w:p w14:paraId="58852072" w14:textId="77777777" w:rsidR="003830FD" w:rsidRPr="00841525" w:rsidRDefault="003830FD" w:rsidP="00522025">
      <w:pPr>
        <w:jc w:val="both"/>
        <w:rPr>
          <w:rFonts w:ascii="Arial" w:hAnsi="Arial" w:cs="Arial"/>
          <w:lang w:val="es-MX"/>
        </w:rPr>
      </w:pPr>
    </w:p>
    <w:p w14:paraId="76311461" w14:textId="185BDBC0" w:rsidR="004C1CDC" w:rsidRPr="00841525" w:rsidRDefault="004C1CDC" w:rsidP="00522025">
      <w:pPr>
        <w:jc w:val="both"/>
        <w:rPr>
          <w:rFonts w:ascii="Arial" w:hAnsi="Arial" w:cs="Arial"/>
          <w:lang w:val="es-MX"/>
        </w:rPr>
      </w:pPr>
    </w:p>
    <w:p w14:paraId="620A3AFF" w14:textId="77777777" w:rsidR="006B78A7" w:rsidRPr="00841525" w:rsidRDefault="006B78A7" w:rsidP="00522025">
      <w:pPr>
        <w:jc w:val="center"/>
        <w:rPr>
          <w:rFonts w:ascii="Arial" w:eastAsia="Calibri" w:hAnsi="Arial" w:cs="Arial"/>
          <w:lang w:val="pt-BR"/>
        </w:rPr>
      </w:pPr>
      <w:r w:rsidRPr="00841525">
        <w:rPr>
          <w:rFonts w:ascii="Arial" w:eastAsia="Calibri" w:hAnsi="Arial" w:cs="Arial"/>
          <w:lang w:val="pt-BR"/>
        </w:rPr>
        <w:t>A T E N T A M E N T E</w:t>
      </w:r>
    </w:p>
    <w:p w14:paraId="2376BAFF" w14:textId="77777777" w:rsidR="00E8686E" w:rsidRPr="00E8686E" w:rsidRDefault="00E8686E" w:rsidP="00E8686E">
      <w:pPr>
        <w:spacing w:line="276" w:lineRule="auto"/>
        <w:jc w:val="center"/>
        <w:rPr>
          <w:rFonts w:ascii="Arial" w:eastAsia="Calibri" w:hAnsi="Arial" w:cs="Arial"/>
          <w:b/>
          <w:szCs w:val="20"/>
          <w:lang w:val="es-MX"/>
        </w:rPr>
      </w:pPr>
      <w:r w:rsidRPr="00E8686E">
        <w:rPr>
          <w:rFonts w:ascii="Arial" w:eastAsia="Calibri" w:hAnsi="Arial" w:cs="Arial"/>
          <w:b/>
          <w:szCs w:val="20"/>
          <w:lang w:val="es-MX"/>
        </w:rPr>
        <w:t>2022 AÑO DE LA ATENCIÓN INTEGRAL PARA NIÑAS, NIÑOS Y ADOLESCENTES CON CÁNCER EN JALISCO</w:t>
      </w:r>
    </w:p>
    <w:p w14:paraId="1CF08C73" w14:textId="77777777" w:rsidR="00E8686E" w:rsidRPr="00E8686E" w:rsidRDefault="00E8686E" w:rsidP="00E8686E">
      <w:pPr>
        <w:spacing w:line="276" w:lineRule="auto"/>
        <w:jc w:val="center"/>
        <w:rPr>
          <w:rFonts w:ascii="Arial" w:eastAsia="Calibri" w:hAnsi="Arial" w:cs="Arial"/>
          <w:b/>
          <w:szCs w:val="20"/>
          <w:lang w:val="es-MX"/>
        </w:rPr>
      </w:pPr>
      <w:r w:rsidRPr="00E8686E">
        <w:rPr>
          <w:rFonts w:ascii="Arial" w:eastAsia="Calibri" w:hAnsi="Arial" w:cs="Arial"/>
          <w:b/>
          <w:szCs w:val="20"/>
          <w:lang w:val="es-MX"/>
        </w:rPr>
        <w:t>“2022. AÑO DEL CINCUENTA ANIVERSARIO DEL INSTITUTO TECNOLÓGICO DE CIUDAD GUZMÁN”</w:t>
      </w:r>
    </w:p>
    <w:p w14:paraId="5348DA03" w14:textId="77777777" w:rsidR="00E8686E" w:rsidRPr="00E8686E" w:rsidRDefault="00E8686E" w:rsidP="00E8686E">
      <w:pPr>
        <w:spacing w:line="276" w:lineRule="auto"/>
        <w:jc w:val="center"/>
        <w:rPr>
          <w:rFonts w:ascii="Arial" w:eastAsia="Calibri" w:hAnsi="Arial" w:cs="Arial"/>
          <w:lang w:val="es-MX"/>
        </w:rPr>
      </w:pPr>
      <w:r w:rsidRPr="00E8686E">
        <w:rPr>
          <w:rFonts w:ascii="Arial" w:eastAsia="Calibri" w:hAnsi="Arial" w:cs="Arial"/>
          <w:lang w:val="es-MX"/>
        </w:rPr>
        <w:t>Ciudad Guzmán, Mpio. de Zapotlán el Grande, Jalisco, 23 de junio del año 2022</w:t>
      </w:r>
    </w:p>
    <w:p w14:paraId="2CE094CF" w14:textId="427214C3" w:rsidR="00E8686E" w:rsidRDefault="00E8686E" w:rsidP="00E8686E">
      <w:pPr>
        <w:spacing w:line="276" w:lineRule="auto"/>
        <w:jc w:val="center"/>
        <w:rPr>
          <w:rFonts w:ascii="Arial" w:eastAsia="Calibri" w:hAnsi="Arial" w:cs="Arial"/>
          <w:b/>
          <w:lang w:val="es-MX"/>
        </w:rPr>
      </w:pPr>
    </w:p>
    <w:p w14:paraId="2D93490B" w14:textId="77777777" w:rsidR="00E8686E" w:rsidRPr="00E8686E" w:rsidRDefault="00E8686E" w:rsidP="00E8686E">
      <w:pPr>
        <w:spacing w:line="276" w:lineRule="auto"/>
        <w:jc w:val="center"/>
        <w:rPr>
          <w:rFonts w:ascii="Arial" w:eastAsia="Calibri" w:hAnsi="Arial" w:cs="Arial"/>
          <w:b/>
          <w:lang w:val="es-MX"/>
        </w:rPr>
      </w:pPr>
    </w:p>
    <w:p w14:paraId="312F1DCB" w14:textId="77777777" w:rsidR="006B78A7" w:rsidRPr="00841525" w:rsidRDefault="006B78A7" w:rsidP="00522025">
      <w:pPr>
        <w:jc w:val="center"/>
        <w:rPr>
          <w:rFonts w:ascii="Arial" w:eastAsia="Calibri" w:hAnsi="Arial" w:cs="Arial"/>
          <w:bCs/>
          <w:u w:color="000000"/>
          <w:lang w:val="es-MX"/>
        </w:rPr>
      </w:pPr>
      <w:r w:rsidRPr="00841525">
        <w:rPr>
          <w:rFonts w:ascii="Arial" w:eastAsia="Calibri" w:hAnsi="Arial" w:cs="Arial"/>
          <w:b/>
          <w:lang w:val="es-MX"/>
        </w:rPr>
        <w:t>LIC. EVA MARÍA DE JESÚS BARRETO</w:t>
      </w:r>
      <w:r w:rsidRPr="00841525">
        <w:rPr>
          <w:rFonts w:ascii="Arial" w:eastAsia="Calibri" w:hAnsi="Arial" w:cs="Arial"/>
          <w:bCs/>
          <w:u w:color="000000"/>
          <w:lang w:val="es-MX"/>
        </w:rPr>
        <w:t xml:space="preserve"> </w:t>
      </w:r>
    </w:p>
    <w:p w14:paraId="7796C4C4" w14:textId="77777777" w:rsidR="006B78A7" w:rsidRPr="00841525" w:rsidRDefault="006B78A7" w:rsidP="00522025">
      <w:pPr>
        <w:jc w:val="center"/>
        <w:rPr>
          <w:rFonts w:ascii="Arial" w:hAnsi="Arial" w:cs="Arial"/>
          <w:lang w:val="es-MX"/>
        </w:rPr>
      </w:pPr>
      <w:r w:rsidRPr="00841525">
        <w:rPr>
          <w:rFonts w:ascii="Arial" w:eastAsia="Calibri" w:hAnsi="Arial" w:cs="Arial"/>
          <w:bCs/>
          <w:u w:color="000000"/>
          <w:lang w:val="es-MX"/>
        </w:rPr>
        <w:t xml:space="preserve">Regidora Presidenta de la </w:t>
      </w:r>
      <w:r w:rsidRPr="00841525">
        <w:rPr>
          <w:rFonts w:ascii="Arial" w:eastAsia="Calibri" w:hAnsi="Arial" w:cs="Arial"/>
          <w:lang w:val="es-MX"/>
        </w:rPr>
        <w:t>Comisión Edilicia Permanente de Derechos Humanos</w:t>
      </w:r>
      <w:r w:rsidRPr="00841525">
        <w:rPr>
          <w:rFonts w:ascii="Arial" w:eastAsia="Calibri" w:hAnsi="Arial" w:cs="Arial"/>
          <w:u w:color="000000"/>
          <w:lang w:val="es-MX" w:eastAsia="es-MX"/>
        </w:rPr>
        <w:t xml:space="preserve">, Equidad de Género y Asuntos Indígenas </w:t>
      </w:r>
      <w:r w:rsidRPr="00841525">
        <w:rPr>
          <w:rFonts w:ascii="Arial" w:eastAsia="Calibri" w:hAnsi="Arial" w:cs="Arial"/>
          <w:lang w:val="es-MX"/>
        </w:rPr>
        <w:t>del H. Ayuntamiento Constitucional de Zapotlán el Grande.</w:t>
      </w:r>
    </w:p>
    <w:p w14:paraId="2D93E9E5" w14:textId="0C7EA428" w:rsidR="00D077DA" w:rsidRPr="00841525" w:rsidRDefault="00D077DA" w:rsidP="00522025">
      <w:pPr>
        <w:rPr>
          <w:rFonts w:ascii="Arial" w:eastAsia="Calibri" w:hAnsi="Arial" w:cs="Arial"/>
          <w:lang w:val="es-MX"/>
        </w:rPr>
      </w:pPr>
    </w:p>
    <w:p w14:paraId="716C434F" w14:textId="77777777" w:rsidR="00D627E8" w:rsidRPr="00841525" w:rsidRDefault="00D627E8" w:rsidP="00D42A56">
      <w:pPr>
        <w:rPr>
          <w:rFonts w:ascii="Arial" w:eastAsia="Calibri" w:hAnsi="Arial" w:cs="Arial"/>
          <w:lang w:val="es-MX"/>
        </w:rPr>
      </w:pPr>
    </w:p>
    <w:p w14:paraId="5A2737B5" w14:textId="77777777" w:rsidR="00C64A03" w:rsidRPr="00841525" w:rsidRDefault="00C64A03" w:rsidP="00D42A56">
      <w:pPr>
        <w:rPr>
          <w:rFonts w:ascii="Arial" w:eastAsia="Calibri" w:hAnsi="Arial" w:cs="Arial"/>
          <w:sz w:val="20"/>
          <w:szCs w:val="20"/>
          <w:lang w:val="es-MX"/>
        </w:rPr>
      </w:pPr>
    </w:p>
    <w:p w14:paraId="5C006563" w14:textId="77777777" w:rsidR="00C64A03" w:rsidRPr="00841525" w:rsidRDefault="00C64A03" w:rsidP="00D42A56">
      <w:pPr>
        <w:rPr>
          <w:rFonts w:ascii="Arial" w:eastAsia="Calibri" w:hAnsi="Arial" w:cs="Arial"/>
          <w:sz w:val="20"/>
          <w:szCs w:val="20"/>
          <w:lang w:val="es-MX"/>
        </w:rPr>
      </w:pPr>
    </w:p>
    <w:p w14:paraId="146D7820" w14:textId="16BFED54" w:rsidR="00614DDA" w:rsidRPr="00841525" w:rsidRDefault="00522025" w:rsidP="00D42A56">
      <w:pPr>
        <w:rPr>
          <w:rFonts w:ascii="Arial" w:eastAsia="Calibri" w:hAnsi="Arial" w:cs="Arial"/>
          <w:sz w:val="20"/>
          <w:szCs w:val="20"/>
          <w:lang w:val="es-MX"/>
        </w:rPr>
      </w:pPr>
      <w:r w:rsidRPr="00841525">
        <w:rPr>
          <w:rFonts w:ascii="Arial" w:eastAsia="Calibri" w:hAnsi="Arial" w:cs="Arial"/>
          <w:sz w:val="20"/>
          <w:szCs w:val="20"/>
          <w:lang w:val="es-MX"/>
        </w:rPr>
        <w:t>EMJB</w:t>
      </w:r>
      <w:r w:rsidR="00614DDA" w:rsidRPr="00841525">
        <w:rPr>
          <w:rFonts w:ascii="Arial" w:eastAsia="Calibri" w:hAnsi="Arial" w:cs="Arial"/>
          <w:sz w:val="20"/>
          <w:szCs w:val="20"/>
          <w:lang w:val="es-MX"/>
        </w:rPr>
        <w:t>/</w:t>
      </w:r>
      <w:r w:rsidR="00827183" w:rsidRPr="00841525">
        <w:rPr>
          <w:rFonts w:ascii="Arial" w:eastAsia="Calibri" w:hAnsi="Arial" w:cs="Arial"/>
          <w:sz w:val="20"/>
          <w:szCs w:val="20"/>
          <w:lang w:val="es-MX"/>
        </w:rPr>
        <w:t>jlfh</w:t>
      </w:r>
    </w:p>
    <w:p w14:paraId="38F7834A" w14:textId="38958F8A" w:rsidR="001B12AA" w:rsidRPr="00841525" w:rsidRDefault="00614DDA" w:rsidP="00D42A56">
      <w:pPr>
        <w:rPr>
          <w:rFonts w:ascii="Arial" w:eastAsia="Calibri" w:hAnsi="Arial" w:cs="Arial"/>
          <w:sz w:val="20"/>
          <w:szCs w:val="20"/>
          <w:lang w:val="es-MX"/>
        </w:rPr>
      </w:pPr>
      <w:r w:rsidRPr="00841525">
        <w:rPr>
          <w:rFonts w:ascii="Arial" w:eastAsia="Calibri" w:hAnsi="Arial" w:cs="Arial"/>
          <w:sz w:val="20"/>
          <w:szCs w:val="20"/>
          <w:lang w:val="es-MX"/>
        </w:rPr>
        <w:t>C.c.p. Archivo</w:t>
      </w:r>
    </w:p>
    <w:p w14:paraId="5CB07BB8" w14:textId="2DE84C91" w:rsidR="00620074" w:rsidRPr="00841525" w:rsidRDefault="00620074" w:rsidP="00D42A56">
      <w:pPr>
        <w:rPr>
          <w:rFonts w:ascii="Arial" w:eastAsia="Calibri" w:hAnsi="Arial" w:cs="Arial"/>
          <w:lang w:val="es-MX"/>
        </w:rPr>
      </w:pPr>
    </w:p>
    <w:p w14:paraId="43CE2C8B" w14:textId="3D1AB36F" w:rsidR="00620074" w:rsidRPr="00841525" w:rsidRDefault="00620074" w:rsidP="00D42A56">
      <w:pPr>
        <w:rPr>
          <w:rFonts w:ascii="Arial" w:eastAsia="Calibri" w:hAnsi="Arial" w:cs="Arial"/>
          <w:lang w:val="es-MX"/>
        </w:rPr>
      </w:pPr>
    </w:p>
    <w:p w14:paraId="55B96F52" w14:textId="77777777" w:rsidR="00620074" w:rsidRPr="00841525" w:rsidRDefault="00620074" w:rsidP="00620074">
      <w:pPr>
        <w:tabs>
          <w:tab w:val="left" w:pos="2073"/>
        </w:tabs>
        <w:ind w:left="195" w:right="147" w:firstLine="1039"/>
        <w:jc w:val="both"/>
        <w:rPr>
          <w:rFonts w:ascii="Arial" w:hAnsi="Arial" w:cs="Arial"/>
          <w:lang w:val="es-MX"/>
        </w:rPr>
      </w:pPr>
    </w:p>
    <w:p w14:paraId="44626FE8" w14:textId="77777777" w:rsidR="00620074" w:rsidRPr="00841525" w:rsidRDefault="00620074" w:rsidP="00D42A56">
      <w:pPr>
        <w:rPr>
          <w:rFonts w:ascii="Arial" w:hAnsi="Arial" w:cs="Arial"/>
          <w:lang w:val="es-MX"/>
        </w:rPr>
      </w:pPr>
    </w:p>
    <w:sectPr w:rsidR="00620074" w:rsidRPr="00841525"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8C47" w14:textId="77777777" w:rsidR="00B759D4" w:rsidRDefault="00B759D4">
      <w:r>
        <w:separator/>
      </w:r>
    </w:p>
  </w:endnote>
  <w:endnote w:type="continuationSeparator" w:id="0">
    <w:p w14:paraId="1C45F549" w14:textId="77777777" w:rsidR="00B759D4" w:rsidRDefault="00B7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70237"/>
      <w:docPartObj>
        <w:docPartGallery w:val="Page Numbers (Bottom of Page)"/>
        <w:docPartUnique/>
      </w:docPartObj>
    </w:sdtPr>
    <w:sdtEndPr/>
    <w:sdtContent>
      <w:p w14:paraId="7B64EC06" w14:textId="0FA749DA" w:rsidR="00130EC7" w:rsidRDefault="00130EC7">
        <w:pPr>
          <w:pStyle w:val="Piedepgina"/>
          <w:jc w:val="right"/>
        </w:pPr>
        <w:r>
          <w:fldChar w:fldCharType="begin"/>
        </w:r>
        <w:r>
          <w:instrText>PAGE   \* MERGEFORMAT</w:instrText>
        </w:r>
        <w:r>
          <w:fldChar w:fldCharType="separate"/>
        </w:r>
        <w:r w:rsidR="00E8686E" w:rsidRPr="00E8686E">
          <w:rPr>
            <w:noProof/>
            <w:lang w:val="es-ES"/>
          </w:rPr>
          <w:t>3</w:t>
        </w:r>
        <w:r>
          <w:fldChar w:fldCharType="end"/>
        </w:r>
      </w:p>
    </w:sdtContent>
  </w:sdt>
  <w:p w14:paraId="6CF99081" w14:textId="77777777" w:rsidR="00D459AB" w:rsidRDefault="00D459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ECA6" w14:textId="77777777" w:rsidR="00B759D4" w:rsidRDefault="00B759D4">
      <w:r>
        <w:separator/>
      </w:r>
    </w:p>
  </w:footnote>
  <w:footnote w:type="continuationSeparator" w:id="0">
    <w:p w14:paraId="38032A8F" w14:textId="77777777" w:rsidR="00B759D4" w:rsidRDefault="00B75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D459AB" w:rsidRDefault="00B759D4">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5.25pt;width:612pt;height:103.35pt;z-index:-251658752;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70018"/>
    <w:rsid w:val="00086049"/>
    <w:rsid w:val="000876C6"/>
    <w:rsid w:val="000A5D49"/>
    <w:rsid w:val="000C3DC7"/>
    <w:rsid w:val="000F08A5"/>
    <w:rsid w:val="00130EC7"/>
    <w:rsid w:val="00174880"/>
    <w:rsid w:val="00181B8C"/>
    <w:rsid w:val="0018367C"/>
    <w:rsid w:val="00191B64"/>
    <w:rsid w:val="001B12AA"/>
    <w:rsid w:val="001B169D"/>
    <w:rsid w:val="001B5484"/>
    <w:rsid w:val="001B6EE5"/>
    <w:rsid w:val="001C3998"/>
    <w:rsid w:val="001C5911"/>
    <w:rsid w:val="001C619C"/>
    <w:rsid w:val="001D0EA3"/>
    <w:rsid w:val="001E12AE"/>
    <w:rsid w:val="001F2768"/>
    <w:rsid w:val="001F759C"/>
    <w:rsid w:val="00204CE0"/>
    <w:rsid w:val="002069DE"/>
    <w:rsid w:val="00223405"/>
    <w:rsid w:val="00233088"/>
    <w:rsid w:val="00246EDF"/>
    <w:rsid w:val="00250D3B"/>
    <w:rsid w:val="002660C2"/>
    <w:rsid w:val="002660ED"/>
    <w:rsid w:val="00274CA0"/>
    <w:rsid w:val="002775DE"/>
    <w:rsid w:val="00292323"/>
    <w:rsid w:val="002A58D2"/>
    <w:rsid w:val="002B03D8"/>
    <w:rsid w:val="002B4ECD"/>
    <w:rsid w:val="00301A67"/>
    <w:rsid w:val="00306777"/>
    <w:rsid w:val="00306F98"/>
    <w:rsid w:val="00320408"/>
    <w:rsid w:val="00345CE0"/>
    <w:rsid w:val="00346213"/>
    <w:rsid w:val="0035076F"/>
    <w:rsid w:val="003665DD"/>
    <w:rsid w:val="00367D4C"/>
    <w:rsid w:val="00374F49"/>
    <w:rsid w:val="0037685E"/>
    <w:rsid w:val="00376869"/>
    <w:rsid w:val="003830FD"/>
    <w:rsid w:val="003A13C0"/>
    <w:rsid w:val="003B7FD0"/>
    <w:rsid w:val="003C00F6"/>
    <w:rsid w:val="003C23EF"/>
    <w:rsid w:val="003D78FB"/>
    <w:rsid w:val="003E78D2"/>
    <w:rsid w:val="003F6FD3"/>
    <w:rsid w:val="00402371"/>
    <w:rsid w:val="004128C6"/>
    <w:rsid w:val="0048510F"/>
    <w:rsid w:val="004A25D1"/>
    <w:rsid w:val="004A2E1A"/>
    <w:rsid w:val="004A3669"/>
    <w:rsid w:val="004A7A4C"/>
    <w:rsid w:val="004C0D9A"/>
    <w:rsid w:val="004C1CDC"/>
    <w:rsid w:val="004D2A62"/>
    <w:rsid w:val="004D563D"/>
    <w:rsid w:val="004D6CE3"/>
    <w:rsid w:val="004D731F"/>
    <w:rsid w:val="004F31CB"/>
    <w:rsid w:val="00513C74"/>
    <w:rsid w:val="00522025"/>
    <w:rsid w:val="00525C29"/>
    <w:rsid w:val="00531B5D"/>
    <w:rsid w:val="0055413A"/>
    <w:rsid w:val="005635F8"/>
    <w:rsid w:val="00592AA0"/>
    <w:rsid w:val="00596A9E"/>
    <w:rsid w:val="005A0208"/>
    <w:rsid w:val="005A0D24"/>
    <w:rsid w:val="005A0EB3"/>
    <w:rsid w:val="005A1945"/>
    <w:rsid w:val="005A2552"/>
    <w:rsid w:val="005A6A92"/>
    <w:rsid w:val="005C1C33"/>
    <w:rsid w:val="005C2805"/>
    <w:rsid w:val="005E6769"/>
    <w:rsid w:val="005F4827"/>
    <w:rsid w:val="005F7E1C"/>
    <w:rsid w:val="006111E5"/>
    <w:rsid w:val="00611984"/>
    <w:rsid w:val="00614DDA"/>
    <w:rsid w:val="00616FEE"/>
    <w:rsid w:val="00620074"/>
    <w:rsid w:val="00623B5A"/>
    <w:rsid w:val="0062730C"/>
    <w:rsid w:val="00631E0C"/>
    <w:rsid w:val="0063446E"/>
    <w:rsid w:val="00642E99"/>
    <w:rsid w:val="00644269"/>
    <w:rsid w:val="006762CA"/>
    <w:rsid w:val="00685FBE"/>
    <w:rsid w:val="00694EB7"/>
    <w:rsid w:val="0069612F"/>
    <w:rsid w:val="00696AA6"/>
    <w:rsid w:val="006B78A7"/>
    <w:rsid w:val="006E19BE"/>
    <w:rsid w:val="006F348F"/>
    <w:rsid w:val="006F6E4C"/>
    <w:rsid w:val="00706C92"/>
    <w:rsid w:val="00710FDF"/>
    <w:rsid w:val="00737595"/>
    <w:rsid w:val="0074760A"/>
    <w:rsid w:val="007544F5"/>
    <w:rsid w:val="007712FF"/>
    <w:rsid w:val="00793BFC"/>
    <w:rsid w:val="00793D32"/>
    <w:rsid w:val="00796FD2"/>
    <w:rsid w:val="007A33B5"/>
    <w:rsid w:val="007B0770"/>
    <w:rsid w:val="007E31D8"/>
    <w:rsid w:val="007E661F"/>
    <w:rsid w:val="007E67A4"/>
    <w:rsid w:val="00807DA1"/>
    <w:rsid w:val="00815CE6"/>
    <w:rsid w:val="00827183"/>
    <w:rsid w:val="00841525"/>
    <w:rsid w:val="00856EFB"/>
    <w:rsid w:val="0088285F"/>
    <w:rsid w:val="008A15F5"/>
    <w:rsid w:val="008F077C"/>
    <w:rsid w:val="0092475E"/>
    <w:rsid w:val="0093168F"/>
    <w:rsid w:val="00942012"/>
    <w:rsid w:val="0095524B"/>
    <w:rsid w:val="00961F53"/>
    <w:rsid w:val="0097219E"/>
    <w:rsid w:val="00973845"/>
    <w:rsid w:val="009763A8"/>
    <w:rsid w:val="00983344"/>
    <w:rsid w:val="00993A33"/>
    <w:rsid w:val="009A4AA7"/>
    <w:rsid w:val="009A59C0"/>
    <w:rsid w:val="009B4EC3"/>
    <w:rsid w:val="009C7923"/>
    <w:rsid w:val="009D258A"/>
    <w:rsid w:val="009F14B3"/>
    <w:rsid w:val="009F7EBC"/>
    <w:rsid w:val="00A04519"/>
    <w:rsid w:val="00A1769E"/>
    <w:rsid w:val="00A1771F"/>
    <w:rsid w:val="00A200B9"/>
    <w:rsid w:val="00A21349"/>
    <w:rsid w:val="00A25122"/>
    <w:rsid w:val="00A5340F"/>
    <w:rsid w:val="00A5639C"/>
    <w:rsid w:val="00A73C44"/>
    <w:rsid w:val="00A82015"/>
    <w:rsid w:val="00A951A2"/>
    <w:rsid w:val="00AD229D"/>
    <w:rsid w:val="00AE4D8B"/>
    <w:rsid w:val="00B1321C"/>
    <w:rsid w:val="00B319F7"/>
    <w:rsid w:val="00B40485"/>
    <w:rsid w:val="00B5194D"/>
    <w:rsid w:val="00B759D4"/>
    <w:rsid w:val="00B85548"/>
    <w:rsid w:val="00BA05A0"/>
    <w:rsid w:val="00BA398C"/>
    <w:rsid w:val="00BA3FF4"/>
    <w:rsid w:val="00BB29D8"/>
    <w:rsid w:val="00BB2C2C"/>
    <w:rsid w:val="00BB600D"/>
    <w:rsid w:val="00BB6EBE"/>
    <w:rsid w:val="00BE1B7B"/>
    <w:rsid w:val="00BF4509"/>
    <w:rsid w:val="00C05147"/>
    <w:rsid w:val="00C052C8"/>
    <w:rsid w:val="00C058B0"/>
    <w:rsid w:val="00C12E8E"/>
    <w:rsid w:val="00C22283"/>
    <w:rsid w:val="00C24E6E"/>
    <w:rsid w:val="00C404AF"/>
    <w:rsid w:val="00C64A03"/>
    <w:rsid w:val="00CA0C29"/>
    <w:rsid w:val="00CB0513"/>
    <w:rsid w:val="00CC3DD4"/>
    <w:rsid w:val="00CC7164"/>
    <w:rsid w:val="00D01E04"/>
    <w:rsid w:val="00D04A00"/>
    <w:rsid w:val="00D077DA"/>
    <w:rsid w:val="00D1476B"/>
    <w:rsid w:val="00D31050"/>
    <w:rsid w:val="00D42A56"/>
    <w:rsid w:val="00D459AB"/>
    <w:rsid w:val="00D472B8"/>
    <w:rsid w:val="00D53285"/>
    <w:rsid w:val="00D627E8"/>
    <w:rsid w:val="00D74C00"/>
    <w:rsid w:val="00D755D5"/>
    <w:rsid w:val="00DC0110"/>
    <w:rsid w:val="00DC28DA"/>
    <w:rsid w:val="00DC5B93"/>
    <w:rsid w:val="00DD0106"/>
    <w:rsid w:val="00DE4C6A"/>
    <w:rsid w:val="00DF7680"/>
    <w:rsid w:val="00E3010C"/>
    <w:rsid w:val="00E537CF"/>
    <w:rsid w:val="00E53BBD"/>
    <w:rsid w:val="00E71EB9"/>
    <w:rsid w:val="00E75908"/>
    <w:rsid w:val="00E84C58"/>
    <w:rsid w:val="00E8686E"/>
    <w:rsid w:val="00E90548"/>
    <w:rsid w:val="00E917AA"/>
    <w:rsid w:val="00EB3EA7"/>
    <w:rsid w:val="00EC018E"/>
    <w:rsid w:val="00EC24F4"/>
    <w:rsid w:val="00ED40B8"/>
    <w:rsid w:val="00EE08DD"/>
    <w:rsid w:val="00EE2756"/>
    <w:rsid w:val="00F02A2D"/>
    <w:rsid w:val="00F05B4F"/>
    <w:rsid w:val="00F13F46"/>
    <w:rsid w:val="00F23F4D"/>
    <w:rsid w:val="00F34CDC"/>
    <w:rsid w:val="00F35313"/>
    <w:rsid w:val="00F4654E"/>
    <w:rsid w:val="00F575FE"/>
    <w:rsid w:val="00F6018E"/>
    <w:rsid w:val="00F61D48"/>
    <w:rsid w:val="00F674C9"/>
    <w:rsid w:val="00F81FE5"/>
    <w:rsid w:val="00F87D38"/>
    <w:rsid w:val="00F95019"/>
    <w:rsid w:val="00F96756"/>
    <w:rsid w:val="00FA0723"/>
    <w:rsid w:val="00FA126E"/>
    <w:rsid w:val="00FA2D0D"/>
    <w:rsid w:val="00FA3894"/>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link w:val="Ttulo1Car"/>
    <w:uiPriority w:val="9"/>
    <w:qFormat/>
    <w:rsid w:val="00620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customStyle="1" w:styleId="Ttulo1Car">
    <w:name w:val="Título 1 Car"/>
    <w:basedOn w:val="Fuentedeprrafopredeter"/>
    <w:link w:val="Ttulo1"/>
    <w:uiPriority w:val="9"/>
    <w:rsid w:val="00620074"/>
    <w:rPr>
      <w:rFonts w:eastAsia="Times New Roman"/>
      <w:b/>
      <w:bCs/>
      <w:kern w:val="36"/>
      <w:sz w:val="48"/>
      <w:szCs w:val="48"/>
      <w:bdr w:val="none" w:sz="0" w:space="0" w:color="auto"/>
    </w:rPr>
  </w:style>
  <w:style w:type="character" w:customStyle="1" w:styleId="PiedepginaCar">
    <w:name w:val="Pie de página Car"/>
    <w:basedOn w:val="Fuentedeprrafopredeter"/>
    <w:link w:val="Piedepgina"/>
    <w:uiPriority w:val="99"/>
    <w:rsid w:val="00130EC7"/>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354">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3E71-B6E8-4CAB-85ED-99DF2BC2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5230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Ana Belen Zuñiga Ceballos</cp:lastModifiedBy>
  <cp:revision>2</cp:revision>
  <cp:lastPrinted>2022-04-05T14:27:00Z</cp:lastPrinted>
  <dcterms:created xsi:type="dcterms:W3CDTF">2022-06-24T00:10:00Z</dcterms:created>
  <dcterms:modified xsi:type="dcterms:W3CDTF">2022-06-24T00:10:00Z</dcterms:modified>
</cp:coreProperties>
</file>