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3D8" w:rsidRPr="004A607A" w:rsidRDefault="008128D2" w:rsidP="009776E1">
      <w:pPr>
        <w:rPr>
          <w:rFonts w:ascii="Arial" w:hAnsi="Arial" w:cs="Arial"/>
          <w:b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0" allowOverlap="1" wp14:anchorId="6A6296CA" wp14:editId="633FC42F">
            <wp:simplePos x="0" y="0"/>
            <wp:positionH relativeFrom="page">
              <wp:posOffset>2014855</wp:posOffset>
            </wp:positionH>
            <wp:positionV relativeFrom="page">
              <wp:posOffset>504047</wp:posOffset>
            </wp:positionV>
            <wp:extent cx="3526790" cy="1561465"/>
            <wp:effectExtent l="0" t="0" r="0" b="0"/>
            <wp:wrapNone/>
            <wp:docPr id="10" name="Imagen 10" descr="hoja membretada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876474" descr="hoja membretada-0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1" t="743" r="51980" b="83727"/>
                    <a:stretch/>
                  </pic:blipFill>
                  <pic:spPr bwMode="auto">
                    <a:xfrm>
                      <a:off x="0" y="0"/>
                      <a:ext cx="3526790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3626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B0381" wp14:editId="37821D8B">
                <wp:simplePos x="0" y="0"/>
                <wp:positionH relativeFrom="column">
                  <wp:posOffset>-397510</wp:posOffset>
                </wp:positionH>
                <wp:positionV relativeFrom="paragraph">
                  <wp:posOffset>-306213</wp:posOffset>
                </wp:positionV>
                <wp:extent cx="6486525" cy="8897257"/>
                <wp:effectExtent l="0" t="0" r="28575" b="1841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8897257"/>
                        </a:xfrm>
                        <a:prstGeom prst="roundRect">
                          <a:avLst>
                            <a:gd name="adj" fmla="val 3145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764B77" id="Rectángulo redondeado 2" o:spid="_x0000_s1026" style="position:absolute;margin-left:-31.3pt;margin-top:-24.1pt;width:510.75pt;height:700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0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" filled="f" strokecolor="#7f7f7f [1612]" strokeweight="1pt">
                <v:stroke joinstyle="miter"/>
              </v:roundrect>
            </w:pict>
          </mc:Fallback>
        </mc:AlternateContent>
      </w:r>
      <w:r w:rsidR="00207DEB">
        <w:rPr>
          <w:rFonts w:ascii="Arial" w:hAnsi="Arial" w:cs="Arial"/>
          <w:b/>
        </w:rPr>
        <w:t>ID</w:t>
      </w:r>
    </w:p>
    <w:p w:rsidR="00207DEB" w:rsidRDefault="00207DEB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0B5768" w:rsidRDefault="000B5768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D36008" w:rsidRDefault="004A607A" w:rsidP="004675B9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SESIÓN ORDINARIA No. </w:t>
      </w:r>
      <w:r w:rsidR="008A2C0F">
        <w:rPr>
          <w:rFonts w:ascii="Arial" w:eastAsia="Times New Roman" w:hAnsi="Arial" w:cs="Arial"/>
          <w:b/>
          <w:bCs/>
          <w:color w:val="000000"/>
          <w:sz w:val="24"/>
          <w:szCs w:val="24"/>
        </w:rPr>
        <w:t>8</w:t>
      </w:r>
    </w:p>
    <w:p w:rsidR="004675B9" w:rsidRDefault="004675B9" w:rsidP="004675B9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(</w:t>
      </w:r>
      <w:r w:rsidR="003E26EF">
        <w:rPr>
          <w:rFonts w:ascii="Arial" w:eastAsia="Times New Roman" w:hAnsi="Arial" w:cs="Arial"/>
          <w:b/>
          <w:bCs/>
          <w:color w:val="000000"/>
          <w:sz w:val="24"/>
          <w:szCs w:val="24"/>
        </w:rPr>
        <w:t>Cuarta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Parte)</w:t>
      </w:r>
    </w:p>
    <w:p w:rsidR="004A607A" w:rsidRDefault="00E72FC4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DE LA COMISIÓ</w:t>
      </w:r>
      <w:r w:rsidR="004A607A"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 EDILICIA PERMANENTE DE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REGLAMENTOS Y GOBERNACIÓ</w:t>
      </w:r>
      <w:r w:rsidR="00671A81">
        <w:rPr>
          <w:rFonts w:ascii="Arial" w:eastAsia="Times New Roman" w:hAnsi="Arial" w:cs="Arial"/>
          <w:b/>
          <w:bCs/>
          <w:color w:val="000000"/>
          <w:sz w:val="24"/>
          <w:szCs w:val="24"/>
        </w:rPr>
        <w:t>N</w:t>
      </w:r>
    </w:p>
    <w:p w:rsidR="008128D2" w:rsidRPr="004A607A" w:rsidRDefault="008128D2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4A607A" w:rsidRDefault="00FB4598" w:rsidP="003E515F">
      <w:pPr>
        <w:ind w:right="-934"/>
        <w:jc w:val="center"/>
        <w:rPr>
          <w:rFonts w:ascii="Arial" w:hAnsi="Arial" w:cs="Arial"/>
          <w:b/>
        </w:rPr>
      </w:pPr>
      <w:r w:rsidRPr="00B311F4">
        <w:rPr>
          <w:rFonts w:ascii="Arial" w:eastAsia="Arial" w:hAnsi="Arial" w:cs="Arial"/>
          <w:b/>
          <w:sz w:val="20"/>
          <w:szCs w:val="20"/>
        </w:rPr>
        <w:t>TEMA:</w:t>
      </w:r>
      <w:r w:rsidRPr="00B311F4">
        <w:rPr>
          <w:rFonts w:ascii="Arial" w:eastAsia="Arial" w:hAnsi="Arial" w:cs="Arial"/>
          <w:sz w:val="20"/>
          <w:szCs w:val="20"/>
        </w:rPr>
        <w:t xml:space="preserve"> ANALISIS Y ESTUDI</w:t>
      </w:r>
      <w:r>
        <w:rPr>
          <w:rFonts w:ascii="Arial" w:eastAsia="Arial" w:hAnsi="Arial" w:cs="Arial"/>
          <w:sz w:val="20"/>
          <w:szCs w:val="20"/>
        </w:rPr>
        <w:t xml:space="preserve">O DE PROPUESTAS </w:t>
      </w:r>
      <w:r w:rsidR="008A2C0F">
        <w:rPr>
          <w:rFonts w:ascii="Arial" w:eastAsia="Arial" w:hAnsi="Arial" w:cs="Arial"/>
          <w:sz w:val="20"/>
          <w:szCs w:val="20"/>
        </w:rPr>
        <w:t xml:space="preserve">DE REFORMA </w:t>
      </w:r>
      <w:r>
        <w:rPr>
          <w:rFonts w:ascii="Arial" w:eastAsia="Arial" w:hAnsi="Arial" w:cs="Arial"/>
          <w:sz w:val="20"/>
          <w:szCs w:val="20"/>
        </w:rPr>
        <w:t>A</w:t>
      </w:r>
      <w:r w:rsidR="008A2C0F"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8A2C0F">
        <w:rPr>
          <w:rFonts w:ascii="Arial" w:eastAsia="Arial" w:hAnsi="Arial" w:cs="Arial"/>
          <w:sz w:val="20"/>
          <w:szCs w:val="20"/>
        </w:rPr>
        <w:t>“</w:t>
      </w:r>
      <w:r w:rsidR="008A2C0F" w:rsidRPr="00B311F4">
        <w:rPr>
          <w:rFonts w:ascii="Arial" w:eastAsia="Arial" w:hAnsi="Arial" w:cs="Arial"/>
          <w:sz w:val="20"/>
          <w:szCs w:val="20"/>
        </w:rPr>
        <w:t>REGLAMENTO</w:t>
      </w:r>
      <w:r w:rsidRPr="00B311F4">
        <w:rPr>
          <w:rFonts w:ascii="Arial" w:eastAsia="Arial" w:hAnsi="Arial" w:cs="Arial"/>
          <w:sz w:val="20"/>
          <w:szCs w:val="20"/>
        </w:rPr>
        <w:t xml:space="preserve"> </w:t>
      </w:r>
      <w:r w:rsidR="008A2C0F">
        <w:rPr>
          <w:rFonts w:ascii="Arial" w:eastAsia="Arial" w:hAnsi="Arial" w:cs="Arial"/>
          <w:sz w:val="20"/>
          <w:szCs w:val="20"/>
        </w:rPr>
        <w:t>DEL GOBIERNO Y</w:t>
      </w:r>
      <w:r w:rsidRPr="00B311F4">
        <w:rPr>
          <w:rFonts w:ascii="Arial" w:eastAsia="Arial" w:hAnsi="Arial" w:cs="Arial"/>
          <w:sz w:val="20"/>
          <w:szCs w:val="20"/>
        </w:rPr>
        <w:t xml:space="preserve"> LA ADMINISTRACIÓN PÚBLICA MUNICIPAL DE ZAPOTLAN EL G</w:t>
      </w:r>
      <w:r>
        <w:rPr>
          <w:rFonts w:ascii="Arial" w:eastAsia="Arial" w:hAnsi="Arial" w:cs="Arial"/>
          <w:sz w:val="20"/>
          <w:szCs w:val="20"/>
        </w:rPr>
        <w:t>R</w:t>
      </w:r>
      <w:r w:rsidRPr="00B311F4">
        <w:rPr>
          <w:rFonts w:ascii="Arial" w:eastAsia="Arial" w:hAnsi="Arial" w:cs="Arial"/>
          <w:sz w:val="20"/>
          <w:szCs w:val="20"/>
        </w:rPr>
        <w:t>ANDE; JALISCO” PARA SU RESPEC</w:t>
      </w:r>
      <w:bookmarkStart w:id="0" w:name="_GoBack"/>
      <w:bookmarkEnd w:id="0"/>
      <w:r w:rsidRPr="00B311F4">
        <w:rPr>
          <w:rFonts w:ascii="Arial" w:eastAsia="Arial" w:hAnsi="Arial" w:cs="Arial"/>
          <w:sz w:val="20"/>
          <w:szCs w:val="20"/>
        </w:rPr>
        <w:t>TIVA DICTAMINACIÓN</w:t>
      </w:r>
      <w:r w:rsidR="00FE27CD" w:rsidRPr="00FE27CD">
        <w:rPr>
          <w:rFonts w:ascii="Arial" w:hAnsi="Arial" w:cs="Arial"/>
          <w:b/>
        </w:rPr>
        <w:t>.</w:t>
      </w:r>
    </w:p>
    <w:p w:rsidR="00C51A6F" w:rsidRDefault="00C51A6F" w:rsidP="003E515F">
      <w:pPr>
        <w:ind w:right="-934"/>
        <w:jc w:val="center"/>
        <w:rPr>
          <w:rFonts w:ascii="Arial" w:hAnsi="Arial" w:cs="Arial"/>
          <w:b/>
        </w:rPr>
      </w:pPr>
    </w:p>
    <w:p w:rsidR="004D5FBF" w:rsidRDefault="004A607A" w:rsidP="00013734">
      <w:pPr>
        <w:spacing w:line="360" w:lineRule="auto"/>
        <w:ind w:left="-283" w:right="-934" w:firstLine="991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DB0882">
        <w:rPr>
          <w:rFonts w:ascii="Arial" w:eastAsia="Times New Roman" w:hAnsi="Arial" w:cs="Arial"/>
          <w:color w:val="000000"/>
          <w:sz w:val="24"/>
          <w:szCs w:val="24"/>
        </w:rPr>
        <w:t>Se llevará a cabo en Ciudad Guzmán, Municipio de Zapotlán el Grande, Jalisco la</w:t>
      </w:r>
      <w:r w:rsidR="004675B9">
        <w:rPr>
          <w:rFonts w:ascii="Arial" w:eastAsia="Times New Roman" w:hAnsi="Arial" w:cs="Arial"/>
          <w:color w:val="000000"/>
          <w:sz w:val="24"/>
          <w:szCs w:val="24"/>
        </w:rPr>
        <w:t xml:space="preserve"> continuidad de la</w:t>
      </w:r>
      <w:r w:rsidR="008128D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B08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Sesión </w:t>
      </w:r>
      <w:r w:rsidR="00FE27CD">
        <w:rPr>
          <w:rFonts w:ascii="Arial" w:eastAsia="Times New Roman" w:hAnsi="Arial" w:cs="Arial"/>
          <w:b/>
          <w:bCs/>
          <w:color w:val="000000"/>
          <w:sz w:val="24"/>
          <w:szCs w:val="24"/>
        </w:rPr>
        <w:t>O</w:t>
      </w:r>
      <w:r w:rsidRPr="00DB08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rdinaria </w:t>
      </w:r>
      <w:r w:rsidR="005F066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No. </w:t>
      </w:r>
      <w:r w:rsidR="008A2C0F">
        <w:rPr>
          <w:rFonts w:ascii="Arial" w:eastAsia="Times New Roman" w:hAnsi="Arial" w:cs="Arial"/>
          <w:b/>
          <w:bCs/>
          <w:color w:val="000000"/>
          <w:sz w:val="24"/>
          <w:szCs w:val="24"/>
        </w:rPr>
        <w:t>8</w:t>
      </w:r>
      <w:r w:rsidR="005F066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B0882">
        <w:rPr>
          <w:rFonts w:ascii="Arial" w:eastAsia="Times New Roman" w:hAnsi="Arial" w:cs="Arial"/>
          <w:color w:val="000000"/>
          <w:sz w:val="24"/>
          <w:szCs w:val="24"/>
        </w:rPr>
        <w:t xml:space="preserve">de la Comisión Edilicia Permanente de </w:t>
      </w:r>
      <w:r w:rsidR="00BF1DAE">
        <w:rPr>
          <w:rFonts w:ascii="Arial" w:eastAsia="Times New Roman" w:hAnsi="Arial" w:cs="Arial"/>
          <w:color w:val="000000"/>
          <w:sz w:val="24"/>
          <w:szCs w:val="24"/>
        </w:rPr>
        <w:t>Reglamentos y Gobernación</w:t>
      </w:r>
      <w:r w:rsidRPr="00DB088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programada </w:t>
      </w:r>
      <w:r w:rsidR="007E28B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para el </w:t>
      </w:r>
      <w:r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día </w:t>
      </w:r>
      <w:r w:rsidR="003E26EF">
        <w:rPr>
          <w:rFonts w:ascii="Arial" w:eastAsia="Times New Roman" w:hAnsi="Arial" w:cs="Arial"/>
          <w:b/>
          <w:bCs/>
          <w:color w:val="000000"/>
          <w:sz w:val="24"/>
          <w:szCs w:val="24"/>
        </w:rPr>
        <w:t>1</w:t>
      </w:r>
      <w:r w:rsidR="00796692">
        <w:rPr>
          <w:rFonts w:ascii="Arial" w:eastAsia="Times New Roman" w:hAnsi="Arial" w:cs="Arial"/>
          <w:b/>
          <w:bCs/>
          <w:color w:val="000000"/>
          <w:sz w:val="24"/>
          <w:szCs w:val="24"/>
        </w:rPr>
        <w:t>0</w:t>
      </w:r>
      <w:r w:rsidRPr="009952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del mes de </w:t>
      </w:r>
      <w:r w:rsidR="003E26EF">
        <w:rPr>
          <w:rFonts w:ascii="Arial" w:eastAsia="Times New Roman" w:hAnsi="Arial" w:cs="Arial"/>
          <w:b/>
          <w:bCs/>
          <w:color w:val="000000"/>
          <w:sz w:val="24"/>
          <w:szCs w:val="24"/>
        </w:rPr>
        <w:t>jul</w:t>
      </w:r>
      <w:r w:rsidR="00E72FC4">
        <w:rPr>
          <w:rFonts w:ascii="Arial" w:eastAsia="Times New Roman" w:hAnsi="Arial" w:cs="Arial"/>
          <w:b/>
          <w:bCs/>
          <w:color w:val="000000"/>
          <w:sz w:val="24"/>
          <w:szCs w:val="24"/>
        </w:rPr>
        <w:t>io</w:t>
      </w:r>
      <w:r w:rsidR="008E5B18" w:rsidRPr="009952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del año 202</w:t>
      </w:r>
      <w:r w:rsidR="008A2C0F">
        <w:rPr>
          <w:rFonts w:ascii="Arial" w:eastAsia="Times New Roman" w:hAnsi="Arial" w:cs="Arial"/>
          <w:b/>
          <w:bCs/>
          <w:color w:val="000000"/>
          <w:sz w:val="24"/>
          <w:szCs w:val="24"/>
        </w:rPr>
        <w:t>3</w:t>
      </w:r>
      <w:r w:rsidR="00671A8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</w:t>
      </w:r>
      <w:r w:rsidR="00D214F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de </w:t>
      </w:r>
      <w:r w:rsidR="003E26EF">
        <w:rPr>
          <w:rFonts w:ascii="Arial" w:eastAsia="Times New Roman" w:hAnsi="Arial" w:cs="Arial"/>
          <w:bCs/>
          <w:color w:val="000000"/>
          <w:sz w:val="24"/>
          <w:szCs w:val="24"/>
        </w:rPr>
        <w:t>08:30</w:t>
      </w:r>
      <w:r w:rsidR="00D214F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 1</w:t>
      </w:r>
      <w:r w:rsidR="003E26EF">
        <w:rPr>
          <w:rFonts w:ascii="Arial" w:eastAsia="Times New Roman" w:hAnsi="Arial" w:cs="Arial"/>
          <w:bCs/>
          <w:color w:val="000000"/>
          <w:sz w:val="24"/>
          <w:szCs w:val="24"/>
        </w:rPr>
        <w:t>2</w:t>
      </w:r>
      <w:r w:rsidR="00D214F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:00 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horas,</w:t>
      </w:r>
      <w:r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en la </w:t>
      </w:r>
      <w:r w:rsidR="00FB4598">
        <w:rPr>
          <w:rFonts w:ascii="Arial" w:eastAsia="Times New Roman" w:hAnsi="Arial" w:cs="Arial"/>
          <w:b/>
          <w:bCs/>
          <w:color w:val="000000"/>
          <w:sz w:val="24"/>
          <w:szCs w:val="24"/>
        </w:rPr>
        <w:t>Sindicatura</w:t>
      </w:r>
      <w:r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ubicada en planta </w:t>
      </w:r>
      <w:r w:rsidR="009F1A0D">
        <w:rPr>
          <w:rFonts w:ascii="Arial" w:eastAsia="Times New Roman" w:hAnsi="Arial" w:cs="Arial"/>
          <w:bCs/>
          <w:color w:val="000000"/>
          <w:sz w:val="24"/>
          <w:szCs w:val="24"/>
        </w:rPr>
        <w:t>alta</w:t>
      </w:r>
      <w:r w:rsidR="00FE27CD">
        <w:rPr>
          <w:rFonts w:ascii="Arial" w:eastAsia="Times New Roman" w:hAnsi="Arial" w:cs="Arial"/>
          <w:bCs/>
          <w:color w:val="000000"/>
          <w:sz w:val="24"/>
          <w:szCs w:val="24"/>
        </w:rPr>
        <w:t>,</w:t>
      </w:r>
      <w:r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al inter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io</w:t>
      </w:r>
      <w:r w:rsidR="00CB219A">
        <w:rPr>
          <w:rFonts w:ascii="Arial" w:eastAsia="Times New Roman" w:hAnsi="Arial" w:cs="Arial"/>
          <w:bCs/>
          <w:color w:val="000000"/>
          <w:sz w:val="24"/>
          <w:szCs w:val="24"/>
        </w:rPr>
        <w:t>r de la Presidencia Municipal, p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ara lo cual fueron </w:t>
      </w:r>
      <w:r w:rsidR="00BB4133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convocados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BB4133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por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parte de la </w:t>
      </w:r>
      <w:r w:rsidR="00671A81">
        <w:rPr>
          <w:rFonts w:ascii="Arial" w:eastAsia="Times New Roman" w:hAnsi="Arial" w:cs="Arial"/>
          <w:bCs/>
          <w:color w:val="000000"/>
          <w:sz w:val="24"/>
          <w:szCs w:val="24"/>
        </w:rPr>
        <w:t>Lic</w:t>
      </w:r>
      <w:r w:rsidR="00671A81" w:rsidRPr="00BB4133">
        <w:rPr>
          <w:rFonts w:ascii="Arial" w:eastAsia="Times New Roman" w:hAnsi="Arial" w:cs="Arial"/>
          <w:bCs/>
          <w:color w:val="000000"/>
          <w:sz w:val="24"/>
          <w:szCs w:val="24"/>
        </w:rPr>
        <w:t>. Magali Casillas Contreras</w:t>
      </w:r>
      <w:r w:rsidR="008E5B1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8E5B18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Presidenta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de </w:t>
      </w:r>
      <w:r w:rsidR="00FE27CD">
        <w:rPr>
          <w:rFonts w:ascii="Arial" w:eastAsia="Times New Roman" w:hAnsi="Arial" w:cs="Arial"/>
          <w:bCs/>
          <w:color w:val="000000"/>
          <w:sz w:val="24"/>
          <w:szCs w:val="24"/>
        </w:rPr>
        <w:t>esta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Comisión</w:t>
      </w:r>
      <w:r w:rsidR="00DB0882">
        <w:rPr>
          <w:rFonts w:ascii="Arial" w:eastAsia="Times New Roman" w:hAnsi="Arial" w:cs="Arial"/>
          <w:bCs/>
          <w:color w:val="000000"/>
          <w:sz w:val="24"/>
          <w:szCs w:val="24"/>
        </w:rPr>
        <w:t>,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>a través de</w:t>
      </w:r>
      <w:r w:rsidR="00CB219A">
        <w:rPr>
          <w:rFonts w:ascii="Arial" w:eastAsia="Times New Roman" w:hAnsi="Arial" w:cs="Arial"/>
          <w:bCs/>
          <w:color w:val="000000"/>
          <w:sz w:val="24"/>
          <w:szCs w:val="24"/>
        </w:rPr>
        <w:t>l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oficio No. </w:t>
      </w:r>
      <w:r w:rsidR="00796692">
        <w:rPr>
          <w:rFonts w:ascii="Arial" w:eastAsia="Times New Roman" w:hAnsi="Arial" w:cs="Arial"/>
          <w:bCs/>
          <w:color w:val="000000"/>
          <w:sz w:val="24"/>
          <w:szCs w:val="24"/>
        </w:rPr>
        <w:t>3</w:t>
      </w:r>
      <w:r w:rsidR="003E26EF">
        <w:rPr>
          <w:rFonts w:ascii="Arial" w:eastAsia="Times New Roman" w:hAnsi="Arial" w:cs="Arial"/>
          <w:bCs/>
          <w:color w:val="000000"/>
          <w:sz w:val="24"/>
          <w:szCs w:val="24"/>
        </w:rPr>
        <w:t>46</w:t>
      </w:r>
      <w:r w:rsidR="004D5FBF">
        <w:rPr>
          <w:rFonts w:ascii="Arial" w:eastAsia="Times New Roman" w:hAnsi="Arial" w:cs="Arial"/>
          <w:bCs/>
          <w:color w:val="000000"/>
          <w:sz w:val="24"/>
          <w:szCs w:val="24"/>
        </w:rPr>
        <w:t>/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>202</w:t>
      </w:r>
      <w:r w:rsidR="008A2C0F">
        <w:rPr>
          <w:rFonts w:ascii="Arial" w:eastAsia="Times New Roman" w:hAnsi="Arial" w:cs="Arial"/>
          <w:bCs/>
          <w:color w:val="000000"/>
          <w:sz w:val="24"/>
          <w:szCs w:val="24"/>
        </w:rPr>
        <w:t>3</w:t>
      </w:r>
      <w:r w:rsidR="00671A8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de </w:t>
      </w:r>
      <w:r w:rsidR="00E05FD4">
        <w:rPr>
          <w:rFonts w:ascii="Arial" w:eastAsia="Times New Roman" w:hAnsi="Arial" w:cs="Arial"/>
          <w:bCs/>
          <w:color w:val="000000"/>
          <w:sz w:val="24"/>
          <w:szCs w:val="24"/>
        </w:rPr>
        <w:t>Sindicatura</w:t>
      </w:r>
      <w:r w:rsidR="00FF58A9">
        <w:rPr>
          <w:rFonts w:ascii="Arial" w:eastAsia="Times New Roman" w:hAnsi="Arial" w:cs="Arial"/>
          <w:bCs/>
          <w:color w:val="000000"/>
          <w:sz w:val="24"/>
          <w:szCs w:val="24"/>
        </w:rPr>
        <w:t>,</w:t>
      </w:r>
      <w:r w:rsidR="00671A8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los </w:t>
      </w:r>
      <w:r w:rsidR="00D36008">
        <w:rPr>
          <w:rFonts w:ascii="Arial" w:eastAsia="Times New Roman" w:hAnsi="Arial" w:cs="Arial"/>
          <w:bCs/>
          <w:color w:val="000000"/>
          <w:sz w:val="24"/>
          <w:szCs w:val="24"/>
        </w:rPr>
        <w:t>ediles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integrantes de la </w:t>
      </w:r>
      <w:r w:rsidR="00BB4133" w:rsidRPr="00BB4133">
        <w:rPr>
          <w:rFonts w:ascii="Arial" w:eastAsia="Times New Roman" w:hAnsi="Arial" w:cs="Arial"/>
          <w:bCs/>
          <w:color w:val="000000"/>
          <w:sz w:val="24"/>
          <w:szCs w:val="24"/>
        </w:rPr>
        <w:t>Comisión</w:t>
      </w:r>
      <w:r w:rsidR="00BB4133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4D5FBF">
        <w:rPr>
          <w:rFonts w:ascii="Arial" w:eastAsia="Times New Roman" w:hAnsi="Arial" w:cs="Arial"/>
          <w:bCs/>
          <w:color w:val="000000"/>
          <w:sz w:val="24"/>
          <w:szCs w:val="24"/>
        </w:rPr>
        <w:t>de Reglamentos y Gobernación</w:t>
      </w:r>
      <w:r w:rsidR="00D3600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que se mencionan a continuación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: </w:t>
      </w:r>
      <w:r w:rsidR="00E72FC4">
        <w:rPr>
          <w:rFonts w:ascii="Arial" w:eastAsia="Times New Roman" w:hAnsi="Arial" w:cs="Arial"/>
          <w:bCs/>
          <w:color w:val="000000"/>
          <w:sz w:val="24"/>
          <w:szCs w:val="24"/>
        </w:rPr>
        <w:t>Lic. Jesús Ramírez Sánchez y</w:t>
      </w:r>
      <w:r w:rsidR="00671A8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Lic. Jorge d</w:t>
      </w:r>
      <w:r w:rsidR="00671A81" w:rsidRPr="00BB4133">
        <w:rPr>
          <w:rFonts w:ascii="Arial" w:eastAsia="Times New Roman" w:hAnsi="Arial" w:cs="Arial"/>
          <w:bCs/>
          <w:color w:val="000000"/>
          <w:sz w:val="24"/>
          <w:szCs w:val="24"/>
        </w:rPr>
        <w:t>e Jesús Juárez Parra</w:t>
      </w:r>
      <w:r w:rsidR="00FE27C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</w:t>
      </w:r>
      <w:r w:rsidR="00E72F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y </w:t>
      </w:r>
      <w:r w:rsidR="00FE27C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de la Comisión de la Administración Pública y de Gobierno: </w:t>
      </w:r>
      <w:r w:rsidR="00E72F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al </w:t>
      </w:r>
      <w:r w:rsidR="00FE27C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Mtro. Alejandro Barragán Sánchez, </w:t>
      </w:r>
      <w:r w:rsidR="00C362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Lic. </w:t>
      </w:r>
      <w:r w:rsidR="00FE27CD">
        <w:rPr>
          <w:rFonts w:ascii="Arial" w:eastAsia="Times New Roman" w:hAnsi="Arial" w:cs="Arial"/>
          <w:bCs/>
          <w:color w:val="000000"/>
          <w:sz w:val="24"/>
          <w:szCs w:val="24"/>
        </w:rPr>
        <w:t>Mónica Reynoso Romero y Lic. Jorge d</w:t>
      </w:r>
      <w:r w:rsidR="00D36008">
        <w:rPr>
          <w:rFonts w:ascii="Arial" w:eastAsia="Times New Roman" w:hAnsi="Arial" w:cs="Arial"/>
          <w:bCs/>
          <w:color w:val="000000"/>
          <w:sz w:val="24"/>
          <w:szCs w:val="24"/>
        </w:rPr>
        <w:t>e Jesús Juárez</w:t>
      </w:r>
      <w:r w:rsidR="003E26E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Parra</w:t>
      </w:r>
      <w:r w:rsidR="00D36008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</w:p>
    <w:p w:rsidR="00140E0D" w:rsidRDefault="0067268C" w:rsidP="00013734">
      <w:pPr>
        <w:spacing w:line="360" w:lineRule="auto"/>
        <w:ind w:left="-283" w:right="-934" w:firstLine="99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Con la finalidad de hacer de conocimiento y en su caso solicitar la transmisión y publicación de lo que, de acuerdo a sus obligaciones, facultades y/o atribuciones corresponda, se extendió invitación </w:t>
      </w:r>
      <w:r w:rsidR="00796692">
        <w:rPr>
          <w:rFonts w:ascii="Arial" w:eastAsia="Times New Roman" w:hAnsi="Arial" w:cs="Arial"/>
          <w:bCs/>
          <w:color w:val="000000"/>
          <w:sz w:val="24"/>
          <w:szCs w:val="24"/>
        </w:rPr>
        <w:t>a través del oficio No. 3</w:t>
      </w:r>
      <w:r w:rsidR="003E26EF">
        <w:rPr>
          <w:rFonts w:ascii="Arial" w:eastAsia="Times New Roman" w:hAnsi="Arial" w:cs="Arial"/>
          <w:bCs/>
          <w:color w:val="000000"/>
          <w:sz w:val="24"/>
          <w:szCs w:val="24"/>
        </w:rPr>
        <w:t>47</w:t>
      </w:r>
      <w:r w:rsidR="00E05FD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/2023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al Director de Comunicación Social, Lic. Ulises Isaí Llamas </w:t>
      </w:r>
      <w:r w:rsidR="007E28BF">
        <w:rPr>
          <w:rFonts w:ascii="Arial" w:eastAsia="Times New Roman" w:hAnsi="Arial" w:cs="Arial"/>
          <w:bCs/>
          <w:color w:val="000000"/>
          <w:sz w:val="24"/>
          <w:szCs w:val="24"/>
        </w:rPr>
        <w:t>Márquez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y </w:t>
      </w:r>
      <w:r w:rsidR="0049139F">
        <w:rPr>
          <w:rFonts w:ascii="Arial" w:eastAsia="Times New Roman" w:hAnsi="Arial" w:cs="Arial"/>
          <w:color w:val="000000"/>
          <w:sz w:val="24"/>
          <w:szCs w:val="24"/>
        </w:rPr>
        <w:t xml:space="preserve">al </w:t>
      </w:r>
      <w:r w:rsidR="007E28BF">
        <w:rPr>
          <w:rFonts w:ascii="Arial" w:eastAsia="Times New Roman" w:hAnsi="Arial" w:cs="Arial"/>
          <w:color w:val="000000"/>
          <w:sz w:val="24"/>
          <w:szCs w:val="24"/>
        </w:rPr>
        <w:t>Director</w:t>
      </w:r>
      <w:r w:rsidR="0049139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de la Unidad de Transparencia </w:t>
      </w:r>
      <w:r w:rsidR="0049139F">
        <w:rPr>
          <w:rFonts w:ascii="Arial" w:eastAsia="Times New Roman" w:hAnsi="Arial" w:cs="Arial"/>
          <w:color w:val="000000"/>
          <w:sz w:val="24"/>
          <w:szCs w:val="24"/>
        </w:rPr>
        <w:t>y Acceso a la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Información</w:t>
      </w:r>
      <w:r w:rsidR="0049139F">
        <w:rPr>
          <w:rFonts w:ascii="Arial" w:eastAsia="Times New Roman" w:hAnsi="Arial" w:cs="Arial"/>
          <w:color w:val="000000"/>
          <w:sz w:val="24"/>
          <w:szCs w:val="24"/>
        </w:rPr>
        <w:t xml:space="preserve"> Pública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Municipal, </w:t>
      </w:r>
      <w:r w:rsidR="0049139F">
        <w:rPr>
          <w:rFonts w:ascii="Arial" w:eastAsia="Times New Roman" w:hAnsi="Arial" w:cs="Arial"/>
          <w:color w:val="000000"/>
          <w:sz w:val="24"/>
          <w:szCs w:val="24"/>
        </w:rPr>
        <w:t xml:space="preserve">Lic. </w:t>
      </w:r>
      <w:r w:rsidR="007E28BF">
        <w:rPr>
          <w:rFonts w:ascii="Arial" w:eastAsia="Times New Roman" w:hAnsi="Arial" w:cs="Arial"/>
          <w:color w:val="000000"/>
          <w:sz w:val="24"/>
          <w:szCs w:val="24"/>
        </w:rPr>
        <w:t>Francisco Froylan Candelario</w:t>
      </w:r>
      <w:r w:rsidR="0049139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E28BF">
        <w:rPr>
          <w:rFonts w:ascii="Arial" w:eastAsia="Times New Roman" w:hAnsi="Arial" w:cs="Arial"/>
          <w:color w:val="000000"/>
          <w:sz w:val="24"/>
          <w:szCs w:val="24"/>
        </w:rPr>
        <w:t>Morales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4A607A" w:rsidRPr="00DB0882" w:rsidRDefault="00DB0882" w:rsidP="00013734">
      <w:pPr>
        <w:spacing w:line="360" w:lineRule="auto"/>
        <w:ind w:left="-283" w:right="-934" w:firstLine="991"/>
        <w:jc w:val="both"/>
        <w:rPr>
          <w:rFonts w:ascii="Arial" w:hAnsi="Arial" w:cs="Arial"/>
          <w:sz w:val="24"/>
          <w:szCs w:val="24"/>
        </w:rPr>
      </w:pPr>
      <w:r w:rsidRPr="00DB0882">
        <w:rPr>
          <w:rFonts w:ascii="Arial" w:eastAsia="Times New Roman" w:hAnsi="Arial" w:cs="Arial"/>
          <w:color w:val="000000"/>
          <w:sz w:val="24"/>
          <w:szCs w:val="24"/>
        </w:rPr>
        <w:t xml:space="preserve">Lo anterior con fundamento en lo establecido por el </w:t>
      </w:r>
      <w:r w:rsidRPr="00F113AC">
        <w:rPr>
          <w:rFonts w:ascii="Arial" w:eastAsia="Times New Roman" w:hAnsi="Arial" w:cs="Arial"/>
          <w:color w:val="000000"/>
          <w:sz w:val="24"/>
          <w:szCs w:val="24"/>
        </w:rPr>
        <w:t xml:space="preserve">artículo </w:t>
      </w:r>
      <w:r w:rsidR="00F113AC" w:rsidRPr="00F113AC">
        <w:rPr>
          <w:rFonts w:ascii="Arial" w:eastAsia="Times New Roman" w:hAnsi="Arial" w:cs="Arial"/>
          <w:color w:val="000000"/>
          <w:sz w:val="24"/>
          <w:szCs w:val="24"/>
        </w:rPr>
        <w:t>115 Constitucional</w:t>
      </w:r>
      <w:r w:rsidR="00F113AC">
        <w:rPr>
          <w:rFonts w:ascii="Arial" w:eastAsia="Times New Roman" w:hAnsi="Arial" w:cs="Arial"/>
          <w:color w:val="000000"/>
        </w:rPr>
        <w:t xml:space="preserve">, </w:t>
      </w:r>
      <w:r w:rsidRPr="00DB0882">
        <w:rPr>
          <w:rFonts w:ascii="Arial" w:eastAsia="Times New Roman" w:hAnsi="Arial" w:cs="Arial"/>
          <w:color w:val="000000"/>
          <w:sz w:val="24"/>
          <w:szCs w:val="24"/>
        </w:rPr>
        <w:t>27 de la Ley de Gobierno y la Administración Pública del Estado de Jalisco; así mismo de conformidad con los artículos 37, 38, y 40 al 49, y demás relativos y aplicables del Reglamento Interior del Ayuntamiento de Zapotlán el Grande, Jalisco.</w:t>
      </w:r>
    </w:p>
    <w:sectPr w:rsidR="004A607A" w:rsidRPr="00DB0882" w:rsidSect="00BB4133">
      <w:footerReference w:type="default" r:id="rId7"/>
      <w:pgSz w:w="12240" w:h="15840"/>
      <w:pgMar w:top="1418" w:right="226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F0C" w:rsidRDefault="00C25F0C" w:rsidP="00207DEB">
      <w:pPr>
        <w:spacing w:after="0" w:line="240" w:lineRule="auto"/>
      </w:pPr>
      <w:r>
        <w:separator/>
      </w:r>
    </w:p>
  </w:endnote>
  <w:endnote w:type="continuationSeparator" w:id="0">
    <w:p w:rsidR="00C25F0C" w:rsidRDefault="00C25F0C" w:rsidP="0020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3333764"/>
      <w:docPartObj>
        <w:docPartGallery w:val="Page Numbers (Bottom of Page)"/>
        <w:docPartUnique/>
      </w:docPartObj>
    </w:sdtPr>
    <w:sdtEndPr/>
    <w:sdtContent>
      <w:p w:rsidR="00483626" w:rsidRDefault="0048362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6EF" w:rsidRPr="003E26EF">
          <w:rPr>
            <w:noProof/>
            <w:lang w:val="es-ES"/>
          </w:rPr>
          <w:t>1</w:t>
        </w:r>
        <w:r>
          <w:fldChar w:fldCharType="end"/>
        </w:r>
        <w:r>
          <w:t xml:space="preserve"> de 1</w:t>
        </w:r>
      </w:p>
    </w:sdtContent>
  </w:sdt>
  <w:p w:rsidR="00483626" w:rsidRDefault="004836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F0C" w:rsidRDefault="00C25F0C" w:rsidP="00207DEB">
      <w:pPr>
        <w:spacing w:after="0" w:line="240" w:lineRule="auto"/>
      </w:pPr>
      <w:r>
        <w:separator/>
      </w:r>
    </w:p>
  </w:footnote>
  <w:footnote w:type="continuationSeparator" w:id="0">
    <w:p w:rsidR="00C25F0C" w:rsidRDefault="00C25F0C" w:rsidP="00207D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7A"/>
    <w:rsid w:val="00013734"/>
    <w:rsid w:val="000A6437"/>
    <w:rsid w:val="000B5768"/>
    <w:rsid w:val="00140E0D"/>
    <w:rsid w:val="001877E5"/>
    <w:rsid w:val="001B380D"/>
    <w:rsid w:val="001D7FE5"/>
    <w:rsid w:val="001E36ED"/>
    <w:rsid w:val="00206883"/>
    <w:rsid w:val="00207DEB"/>
    <w:rsid w:val="00245266"/>
    <w:rsid w:val="00264549"/>
    <w:rsid w:val="00287C3F"/>
    <w:rsid w:val="002A7DF0"/>
    <w:rsid w:val="002B1B1B"/>
    <w:rsid w:val="002D5C7B"/>
    <w:rsid w:val="003231EA"/>
    <w:rsid w:val="003E170D"/>
    <w:rsid w:val="003E26EF"/>
    <w:rsid w:val="003E515F"/>
    <w:rsid w:val="003E7DF9"/>
    <w:rsid w:val="00401B7A"/>
    <w:rsid w:val="004513D8"/>
    <w:rsid w:val="004675B9"/>
    <w:rsid w:val="00483626"/>
    <w:rsid w:val="0049139F"/>
    <w:rsid w:val="004A607A"/>
    <w:rsid w:val="004D5FBF"/>
    <w:rsid w:val="00555C42"/>
    <w:rsid w:val="005C41C4"/>
    <w:rsid w:val="005F0660"/>
    <w:rsid w:val="00671A81"/>
    <w:rsid w:val="00671EEA"/>
    <w:rsid w:val="0067268C"/>
    <w:rsid w:val="006B235F"/>
    <w:rsid w:val="006B264C"/>
    <w:rsid w:val="006D3E1E"/>
    <w:rsid w:val="006E072C"/>
    <w:rsid w:val="00736EED"/>
    <w:rsid w:val="00787199"/>
    <w:rsid w:val="00796692"/>
    <w:rsid w:val="007E28BF"/>
    <w:rsid w:val="007F53A8"/>
    <w:rsid w:val="008128D2"/>
    <w:rsid w:val="008579ED"/>
    <w:rsid w:val="008A2C0F"/>
    <w:rsid w:val="008E5B18"/>
    <w:rsid w:val="00924EDF"/>
    <w:rsid w:val="00963DFD"/>
    <w:rsid w:val="00964D62"/>
    <w:rsid w:val="009776E1"/>
    <w:rsid w:val="00995259"/>
    <w:rsid w:val="009A4385"/>
    <w:rsid w:val="009F1A0D"/>
    <w:rsid w:val="00A11FDB"/>
    <w:rsid w:val="00A245CD"/>
    <w:rsid w:val="00A83E1A"/>
    <w:rsid w:val="00A96702"/>
    <w:rsid w:val="00AA58AB"/>
    <w:rsid w:val="00B05FFB"/>
    <w:rsid w:val="00B90530"/>
    <w:rsid w:val="00BB4133"/>
    <w:rsid w:val="00BF1DAE"/>
    <w:rsid w:val="00C053FF"/>
    <w:rsid w:val="00C25F0C"/>
    <w:rsid w:val="00C36233"/>
    <w:rsid w:val="00C51A6F"/>
    <w:rsid w:val="00C627DA"/>
    <w:rsid w:val="00C744FC"/>
    <w:rsid w:val="00CB219A"/>
    <w:rsid w:val="00D214FD"/>
    <w:rsid w:val="00D237D4"/>
    <w:rsid w:val="00D36008"/>
    <w:rsid w:val="00DA5C2B"/>
    <w:rsid w:val="00DB0882"/>
    <w:rsid w:val="00E05FD4"/>
    <w:rsid w:val="00E72FC4"/>
    <w:rsid w:val="00EC600A"/>
    <w:rsid w:val="00ED6A57"/>
    <w:rsid w:val="00F113AC"/>
    <w:rsid w:val="00FB4598"/>
    <w:rsid w:val="00FC4820"/>
    <w:rsid w:val="00FC7349"/>
    <w:rsid w:val="00FE27CD"/>
    <w:rsid w:val="00FE6F77"/>
    <w:rsid w:val="00FF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D6865"/>
  <w15:chartTrackingRefBased/>
  <w15:docId w15:val="{12C7A54A-FBE2-414F-A7F0-F68D0191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7DEB"/>
  </w:style>
  <w:style w:type="paragraph" w:styleId="Piedepgina">
    <w:name w:val="footer"/>
    <w:basedOn w:val="Normal"/>
    <w:link w:val="Piedepgina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DEB"/>
  </w:style>
  <w:style w:type="paragraph" w:styleId="Textodeglobo">
    <w:name w:val="Balloon Text"/>
    <w:basedOn w:val="Normal"/>
    <w:link w:val="TextodegloboCar"/>
    <w:uiPriority w:val="99"/>
    <w:semiHidden/>
    <w:unhideWhenUsed/>
    <w:rsid w:val="000A6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64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8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Amaranta Patino Mendez</dc:creator>
  <cp:keywords/>
  <dc:description/>
  <cp:lastModifiedBy>Amaranta Patino Mendez</cp:lastModifiedBy>
  <cp:revision>28</cp:revision>
  <cp:lastPrinted>2023-07-04T15:44:00Z</cp:lastPrinted>
  <dcterms:created xsi:type="dcterms:W3CDTF">2022-06-13T21:30:00Z</dcterms:created>
  <dcterms:modified xsi:type="dcterms:W3CDTF">2023-07-04T16:25:00Z</dcterms:modified>
</cp:coreProperties>
</file>