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8128D2" w:rsidP="009776E1">
      <w:pPr>
        <w:rPr>
          <w:rFonts w:ascii="Arial" w:hAnsi="Arial" w:cs="Arial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6A6296CA" wp14:editId="633FC42F">
            <wp:simplePos x="0" y="0"/>
            <wp:positionH relativeFrom="page">
              <wp:posOffset>2014855</wp:posOffset>
            </wp:positionH>
            <wp:positionV relativeFrom="page">
              <wp:posOffset>504047</wp:posOffset>
            </wp:positionV>
            <wp:extent cx="3526790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79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62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B0381" wp14:editId="37821D8B">
                <wp:simplePos x="0" y="0"/>
                <wp:positionH relativeFrom="column">
                  <wp:posOffset>-397510</wp:posOffset>
                </wp:positionH>
                <wp:positionV relativeFrom="paragraph">
                  <wp:posOffset>-306213</wp:posOffset>
                </wp:positionV>
                <wp:extent cx="6486525" cy="8897257"/>
                <wp:effectExtent l="0" t="0" r="2857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897257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64B77" id="Rectángulo redondeado 2" o:spid="_x0000_s1026" style="position:absolute;margin-left:-31.3pt;margin-top:-24.1pt;width:510.75pt;height:70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" filled="f" strokecolor="#7f7f7f [1612]" strokeweight="1pt">
                <v:stroke joinstyle="miter"/>
              </v:roundrect>
            </w:pict>
          </mc:Fallback>
        </mc:AlternateContent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36008" w:rsidRDefault="004A607A" w:rsidP="008128D2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C037B8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</w:p>
    <w:p w:rsid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REGLAMENTOS Y GOBERNACION</w:t>
      </w:r>
    </w:p>
    <w:p w:rsidR="004A607A" w:rsidRDefault="00FB4598" w:rsidP="007A6E09">
      <w:pPr>
        <w:ind w:right="-934"/>
        <w:jc w:val="both"/>
        <w:rPr>
          <w:rFonts w:ascii="Arial" w:hAnsi="Arial" w:cs="Arial"/>
          <w:b/>
        </w:rPr>
      </w:pPr>
      <w:r w:rsidRPr="00B311F4">
        <w:rPr>
          <w:rFonts w:ascii="Arial" w:eastAsia="Arial" w:hAnsi="Arial" w:cs="Arial"/>
          <w:b/>
          <w:sz w:val="20"/>
          <w:szCs w:val="20"/>
        </w:rPr>
        <w:t>TEMA:</w:t>
      </w:r>
      <w:r w:rsidRPr="00B311F4">
        <w:rPr>
          <w:rFonts w:ascii="Arial" w:eastAsia="Arial" w:hAnsi="Arial" w:cs="Arial"/>
          <w:sz w:val="20"/>
          <w:szCs w:val="20"/>
        </w:rPr>
        <w:t xml:space="preserve"> </w:t>
      </w:r>
      <w:r w:rsidR="00C037B8" w:rsidRPr="00C037B8">
        <w:rPr>
          <w:rFonts w:ascii="Arial" w:hAnsi="Arial" w:cs="Arial"/>
        </w:rPr>
        <w:t>ANALISIS Y ESTUDIO DE PROPUESTA P</w:t>
      </w:r>
      <w:r w:rsidR="00C037B8" w:rsidRPr="00C037B8">
        <w:rPr>
          <w:rFonts w:ascii="Arial" w:eastAsia="Arial" w:hAnsi="Arial" w:cs="Arial"/>
        </w:rPr>
        <w:t xml:space="preserve">ARA LA “CREACION </w:t>
      </w:r>
      <w:r w:rsidR="00C037B8" w:rsidRPr="00C037B8">
        <w:rPr>
          <w:rFonts w:ascii="Arial" w:hAnsi="Arial" w:cs="Arial"/>
        </w:rPr>
        <w:t>DE LOS ESTRADOS Y LAS LISTAS DE ACUERDO PARA LA SINDICATURA MUNICIPAL, ÁREAS DEPENDIENTES DE ELLA Y OTRAS DIRECCIONES Y JEFATURAS DEL AYUNTAMIENTO DE ZAPOTLÁN EL GRANDE, QUE TENGAN COMPETENCIA EN LA TRAMITACIÓN DE RECURSOS LEGALES EN MATERIA ADMINISTRATIVA”</w:t>
      </w:r>
      <w:r w:rsidR="00C037B8" w:rsidRPr="00C037B8">
        <w:rPr>
          <w:rFonts w:ascii="Arial" w:eastAsia="Arial" w:hAnsi="Arial" w:cs="Arial"/>
        </w:rPr>
        <w:t>, PARA SU RESPECTIVA DICTAMINACIÓN</w:t>
      </w:r>
      <w:r w:rsidR="00FE27CD" w:rsidRPr="00FE27CD">
        <w:rPr>
          <w:rFonts w:ascii="Arial" w:hAnsi="Arial" w:cs="Arial"/>
          <w:b/>
        </w:rPr>
        <w:t>.</w:t>
      </w:r>
    </w:p>
    <w:p w:rsidR="004D5FBF" w:rsidRDefault="004A607A" w:rsidP="00013734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="008128D2">
        <w:rPr>
          <w:rFonts w:ascii="Arial" w:eastAsia="Times New Roman" w:hAnsi="Arial" w:cs="Arial"/>
          <w:color w:val="000000"/>
          <w:sz w:val="24"/>
          <w:szCs w:val="24"/>
        </w:rPr>
        <w:t xml:space="preserve"> continuidad de la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Sesión </w:t>
      </w:r>
      <w:r w:rsidR="00FE27CD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C037B8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BF1DAE">
        <w:rPr>
          <w:rFonts w:ascii="Arial" w:eastAsia="Times New Roman" w:hAnsi="Arial" w:cs="Arial"/>
          <w:color w:val="000000"/>
          <w:sz w:val="24"/>
          <w:szCs w:val="24"/>
        </w:rPr>
        <w:t>Reglamentos y Gobernación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</w:t>
      </w:r>
      <w:r w:rsidR="007E28B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para el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día </w:t>
      </w:r>
      <w:r w:rsidR="00C037B8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7E28BF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7A6E09">
        <w:rPr>
          <w:rFonts w:ascii="Arial" w:eastAsia="Times New Roman" w:hAnsi="Arial" w:cs="Arial"/>
          <w:b/>
          <w:bCs/>
          <w:color w:val="000000"/>
          <w:sz w:val="24"/>
          <w:szCs w:val="24"/>
        </w:rPr>
        <w:t>Abril</w:t>
      </w:r>
      <w:r w:rsidR="008E5B18"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</w:t>
      </w:r>
      <w:r w:rsidR="009A0491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a las </w:t>
      </w:r>
      <w:r w:rsidR="00C037B8">
        <w:rPr>
          <w:rFonts w:ascii="Arial" w:eastAsia="Times New Roman" w:hAnsi="Arial" w:cs="Arial"/>
          <w:bCs/>
          <w:color w:val="000000"/>
          <w:sz w:val="24"/>
          <w:szCs w:val="24"/>
        </w:rPr>
        <w:t>09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="00FB4598">
        <w:rPr>
          <w:rFonts w:ascii="Arial" w:eastAsia="Times New Roman" w:hAnsi="Arial" w:cs="Arial"/>
          <w:bCs/>
          <w:color w:val="000000"/>
          <w:sz w:val="24"/>
          <w:szCs w:val="24"/>
        </w:rPr>
        <w:t>0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0 horas,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 la </w:t>
      </w:r>
      <w:r w:rsidR="00FB45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Sindicatura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ubicada en planta </w:t>
      </w:r>
      <w:r w:rsidR="009F1A0D">
        <w:rPr>
          <w:rFonts w:ascii="Arial" w:eastAsia="Times New Roman" w:hAnsi="Arial" w:cs="Arial"/>
          <w:bCs/>
          <w:color w:val="000000"/>
          <w:sz w:val="24"/>
          <w:szCs w:val="24"/>
        </w:rPr>
        <w:t>alta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al inter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io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r de la Presidencia Municipal, p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convocados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de la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. Magali Casillas Contreras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Presidenta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esta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</w:t>
      </w:r>
      <w:r w:rsidR="00DB0882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C037B8">
        <w:rPr>
          <w:rFonts w:ascii="Arial" w:eastAsia="Times New Roman" w:hAnsi="Arial" w:cs="Arial"/>
          <w:bCs/>
          <w:color w:val="000000"/>
          <w:sz w:val="24"/>
          <w:szCs w:val="24"/>
        </w:rPr>
        <w:t>0180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/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202</w:t>
      </w:r>
      <w:r w:rsidR="00C037B8">
        <w:rPr>
          <w:rFonts w:ascii="Arial" w:eastAsia="Times New Roman" w:hAnsi="Arial" w:cs="Arial"/>
          <w:bCs/>
          <w:color w:val="000000"/>
          <w:sz w:val="24"/>
          <w:szCs w:val="24"/>
        </w:rPr>
        <w:t>3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C037B8">
        <w:rPr>
          <w:rFonts w:ascii="Arial" w:eastAsia="Times New Roman" w:hAnsi="Arial" w:cs="Arial"/>
          <w:bCs/>
          <w:color w:val="000000"/>
          <w:sz w:val="24"/>
          <w:szCs w:val="24"/>
        </w:rPr>
        <w:t>Sindicatura</w:t>
      </w:r>
      <w:r w:rsidR="00FF58A9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los 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ediles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integrantes de la 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Comisión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de Reglamentos y Gobernación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que se mencionan a continuación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671A81"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Mtra. 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 xml:space="preserve">Tania Magdalena Bernardino Juárez, Mtra. </w:t>
      </w:r>
      <w:r w:rsidR="00671A81" w:rsidRPr="00DB0882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 xml:space="preserve">tsy Magaly Campos Corona, </w:t>
      </w:r>
      <w:r w:rsidR="007A6E0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Lic. Sara Moreno Ramírez y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Lic. Jorge d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e Jesús Juárez Parra</w:t>
      </w:r>
      <w:r w:rsidR="007A6E09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C037B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para abordar el tema arriba descrito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bookmarkStart w:id="0" w:name="_GoBack"/>
      <w:bookmarkEnd w:id="0"/>
    </w:p>
    <w:p w:rsidR="00140E0D" w:rsidRDefault="0067268C" w:rsidP="00013734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 la finalidad de hacer de conocimiento y en su caso solicitar la transmisión y publicación de lo que, de acuerdo a sus obligaciones, facultades y/o atribuciones corresponda, se extendió invitación </w:t>
      </w:r>
      <w:r w:rsidR="00C037B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través de oficio No. 0182/2023 de Sindicatura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 Director de Comunicación Social, Lic. Ulises Isaí Llamas </w:t>
      </w:r>
      <w:r w:rsidR="007E28BF">
        <w:rPr>
          <w:rFonts w:ascii="Arial" w:eastAsia="Times New Roman" w:hAnsi="Arial" w:cs="Arial"/>
          <w:bCs/>
          <w:color w:val="000000"/>
          <w:sz w:val="24"/>
          <w:szCs w:val="24"/>
        </w:rPr>
        <w:t>Márquez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al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Director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de la Unidad de Transparencia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>y Acceso a la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Información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Pública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Municipal,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Lic.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Francisco Froylan Candelario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Morales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A607A" w:rsidRPr="00DB0882" w:rsidRDefault="00DB0882" w:rsidP="00013734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Lo anterior con fundamento en lo establecido por el </w:t>
      </w:r>
      <w:r w:rsidRPr="00F113AC">
        <w:rPr>
          <w:rFonts w:ascii="Arial" w:eastAsia="Times New Roman" w:hAnsi="Arial" w:cs="Arial"/>
          <w:color w:val="000000"/>
          <w:sz w:val="24"/>
          <w:szCs w:val="24"/>
        </w:rPr>
        <w:t xml:space="preserve">artículo </w:t>
      </w:r>
      <w:r w:rsidR="00F113AC" w:rsidRPr="00F113AC">
        <w:rPr>
          <w:rFonts w:ascii="Arial" w:eastAsia="Times New Roman" w:hAnsi="Arial" w:cs="Arial"/>
          <w:color w:val="000000"/>
          <w:sz w:val="24"/>
          <w:szCs w:val="24"/>
        </w:rPr>
        <w:t>115 Constitucional</w:t>
      </w:r>
      <w:r w:rsidR="00F113AC">
        <w:rPr>
          <w:rFonts w:ascii="Arial" w:eastAsia="Times New Roman" w:hAnsi="Arial" w:cs="Arial"/>
          <w:color w:val="000000"/>
        </w:rPr>
        <w:t xml:space="preserve">,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>27 de la Ley de Gobierno y la Administración Pública del Estado de Jalisco; así mismo de conformidad con los artículos 37, 38, y 40 al 49, y demás relativos y aplicables del Reglamento Interior del Ayuntamiento de Zapotlán el Grande, Jalisco.</w:t>
      </w:r>
    </w:p>
    <w:sectPr w:rsidR="004A607A" w:rsidRPr="00DB0882" w:rsidSect="00BB4133">
      <w:footerReference w:type="default" r:id="rId7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7BB" w:rsidRDefault="00AE37BB" w:rsidP="00207DEB">
      <w:pPr>
        <w:spacing w:after="0" w:line="240" w:lineRule="auto"/>
      </w:pPr>
      <w:r>
        <w:separator/>
      </w:r>
    </w:p>
  </w:endnote>
  <w:endnote w:type="continuationSeparator" w:id="0">
    <w:p w:rsidR="00AE37BB" w:rsidRDefault="00AE37BB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333764"/>
      <w:docPartObj>
        <w:docPartGallery w:val="Page Numbers (Bottom of Page)"/>
        <w:docPartUnique/>
      </w:docPartObj>
    </w:sdtPr>
    <w:sdtEndPr/>
    <w:sdtContent>
      <w:p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E09" w:rsidRPr="007A6E09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7BB" w:rsidRDefault="00AE37BB" w:rsidP="00207DEB">
      <w:pPr>
        <w:spacing w:after="0" w:line="240" w:lineRule="auto"/>
      </w:pPr>
      <w:r>
        <w:separator/>
      </w:r>
    </w:p>
  </w:footnote>
  <w:footnote w:type="continuationSeparator" w:id="0">
    <w:p w:rsidR="00AE37BB" w:rsidRDefault="00AE37BB" w:rsidP="0020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13734"/>
    <w:rsid w:val="00044326"/>
    <w:rsid w:val="000A6437"/>
    <w:rsid w:val="000B3A74"/>
    <w:rsid w:val="000B5768"/>
    <w:rsid w:val="00140E0D"/>
    <w:rsid w:val="001877E5"/>
    <w:rsid w:val="001B380D"/>
    <w:rsid w:val="001D7FE5"/>
    <w:rsid w:val="001E36ED"/>
    <w:rsid w:val="00206883"/>
    <w:rsid w:val="00207DEB"/>
    <w:rsid w:val="00264549"/>
    <w:rsid w:val="00287C3F"/>
    <w:rsid w:val="002A7DF0"/>
    <w:rsid w:val="002B1B1B"/>
    <w:rsid w:val="002D5C7B"/>
    <w:rsid w:val="003231EA"/>
    <w:rsid w:val="003E170D"/>
    <w:rsid w:val="003E515F"/>
    <w:rsid w:val="003E7DF9"/>
    <w:rsid w:val="00401B7A"/>
    <w:rsid w:val="004513D8"/>
    <w:rsid w:val="00483626"/>
    <w:rsid w:val="0049139F"/>
    <w:rsid w:val="004A607A"/>
    <w:rsid w:val="004D5FBF"/>
    <w:rsid w:val="00555C42"/>
    <w:rsid w:val="005C41C4"/>
    <w:rsid w:val="005F0660"/>
    <w:rsid w:val="00671A81"/>
    <w:rsid w:val="00671EEA"/>
    <w:rsid w:val="0067268C"/>
    <w:rsid w:val="006B235F"/>
    <w:rsid w:val="006D3E1E"/>
    <w:rsid w:val="006E072C"/>
    <w:rsid w:val="007A6E09"/>
    <w:rsid w:val="007E28BF"/>
    <w:rsid w:val="007F53A8"/>
    <w:rsid w:val="008128D2"/>
    <w:rsid w:val="008E5B18"/>
    <w:rsid w:val="00924EDF"/>
    <w:rsid w:val="00963DFD"/>
    <w:rsid w:val="00964D62"/>
    <w:rsid w:val="009776E1"/>
    <w:rsid w:val="00995259"/>
    <w:rsid w:val="009A0491"/>
    <w:rsid w:val="009A4385"/>
    <w:rsid w:val="009F1A0D"/>
    <w:rsid w:val="00A11FDB"/>
    <w:rsid w:val="00A245CD"/>
    <w:rsid w:val="00A83E1A"/>
    <w:rsid w:val="00A96702"/>
    <w:rsid w:val="00AA58AB"/>
    <w:rsid w:val="00AE37BB"/>
    <w:rsid w:val="00B05FFB"/>
    <w:rsid w:val="00B90530"/>
    <w:rsid w:val="00BB4133"/>
    <w:rsid w:val="00BF1DAE"/>
    <w:rsid w:val="00C037B8"/>
    <w:rsid w:val="00C36233"/>
    <w:rsid w:val="00CB219A"/>
    <w:rsid w:val="00D237D4"/>
    <w:rsid w:val="00D36008"/>
    <w:rsid w:val="00DA5C2B"/>
    <w:rsid w:val="00DB0882"/>
    <w:rsid w:val="00EC600A"/>
    <w:rsid w:val="00ED6A57"/>
    <w:rsid w:val="00F113AC"/>
    <w:rsid w:val="00FB4598"/>
    <w:rsid w:val="00FC4820"/>
    <w:rsid w:val="00FC7349"/>
    <w:rsid w:val="00FE27CD"/>
    <w:rsid w:val="00FE6F7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3E00D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0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22</cp:revision>
  <cp:lastPrinted>2023-05-06T17:46:00Z</cp:lastPrinted>
  <dcterms:created xsi:type="dcterms:W3CDTF">2022-06-13T21:30:00Z</dcterms:created>
  <dcterms:modified xsi:type="dcterms:W3CDTF">2023-05-06T18:15:00Z</dcterms:modified>
</cp:coreProperties>
</file>