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178E3" w:rsidRPr="00AF3063" w:rsidRDefault="001178E3" w:rsidP="008834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02A4FA52" w14:textId="33E90BFC" w:rsidR="006151D6" w:rsidRPr="00AF3063" w:rsidRDefault="00D768AE" w:rsidP="003862C4">
      <w:pPr>
        <w:spacing w:line="276" w:lineRule="auto"/>
        <w:jc w:val="center"/>
        <w:rPr>
          <w:rFonts w:ascii="Arial" w:eastAsia="Arial" w:hAnsi="Arial" w:cs="Arial"/>
          <w:b/>
          <w:color w:val="000000" w:themeColor="text1"/>
        </w:rPr>
      </w:pPr>
      <w:r w:rsidRPr="00AF3063">
        <w:rPr>
          <w:rFonts w:ascii="Arial" w:eastAsia="Arial" w:hAnsi="Arial" w:cs="Arial"/>
          <w:b/>
          <w:color w:val="000000" w:themeColor="text1"/>
        </w:rPr>
        <w:t xml:space="preserve">ACTA DE </w:t>
      </w:r>
      <w:r w:rsidR="005815F8" w:rsidRPr="00AF3063">
        <w:rPr>
          <w:rFonts w:ascii="Arial" w:eastAsia="Arial" w:hAnsi="Arial" w:cs="Arial"/>
          <w:b/>
          <w:color w:val="000000" w:themeColor="text1"/>
        </w:rPr>
        <w:t>SESIÓN ORDINARIA</w:t>
      </w:r>
      <w:r w:rsidR="00E21882" w:rsidRPr="00AF3063">
        <w:rPr>
          <w:rFonts w:ascii="Arial" w:eastAsia="Arial" w:hAnsi="Arial" w:cs="Arial"/>
          <w:b/>
          <w:color w:val="000000" w:themeColor="text1"/>
        </w:rPr>
        <w:t xml:space="preserve"> No. </w:t>
      </w:r>
      <w:r w:rsidR="004D450E" w:rsidRPr="00AF3063">
        <w:rPr>
          <w:rFonts w:ascii="Arial" w:eastAsia="Arial" w:hAnsi="Arial" w:cs="Arial"/>
          <w:b/>
          <w:color w:val="000000" w:themeColor="text1"/>
        </w:rPr>
        <w:t>2</w:t>
      </w:r>
      <w:r w:rsidR="00B311F4" w:rsidRPr="00AF3063">
        <w:rPr>
          <w:rFonts w:ascii="Arial" w:eastAsia="Arial" w:hAnsi="Arial" w:cs="Arial"/>
          <w:b/>
          <w:color w:val="000000" w:themeColor="text1"/>
        </w:rPr>
        <w:t xml:space="preserve"> DE LA COMISIÓ</w:t>
      </w:r>
      <w:r w:rsidR="005815F8" w:rsidRPr="00AF3063">
        <w:rPr>
          <w:rFonts w:ascii="Arial" w:eastAsia="Arial" w:hAnsi="Arial" w:cs="Arial"/>
          <w:b/>
          <w:color w:val="000000" w:themeColor="text1"/>
        </w:rPr>
        <w:t>N EDILICIA</w:t>
      </w:r>
      <w:r w:rsidR="003862C4" w:rsidRPr="00AF3063">
        <w:rPr>
          <w:rFonts w:ascii="Arial" w:eastAsia="Arial" w:hAnsi="Arial" w:cs="Arial"/>
          <w:b/>
          <w:color w:val="000000" w:themeColor="text1"/>
        </w:rPr>
        <w:t xml:space="preserve"> </w:t>
      </w:r>
      <w:r w:rsidR="005815F8" w:rsidRPr="00AF3063">
        <w:rPr>
          <w:rFonts w:ascii="Arial" w:eastAsia="Arial" w:hAnsi="Arial" w:cs="Arial"/>
          <w:b/>
          <w:color w:val="000000" w:themeColor="text1"/>
        </w:rPr>
        <w:t xml:space="preserve">PERMANENTE DE </w:t>
      </w:r>
      <w:r w:rsidR="003862C4" w:rsidRPr="00AF3063">
        <w:rPr>
          <w:rFonts w:ascii="Arial" w:hAnsi="Arial" w:cs="Arial"/>
          <w:b/>
          <w:color w:val="000000" w:themeColor="text1"/>
        </w:rPr>
        <w:t xml:space="preserve">LIMPIA, </w:t>
      </w:r>
      <w:r w:rsidR="00DA1C2A" w:rsidRPr="00AF3063">
        <w:rPr>
          <w:rFonts w:ascii="Arial" w:hAnsi="Arial" w:cs="Arial"/>
          <w:b/>
          <w:color w:val="000000" w:themeColor="text1"/>
        </w:rPr>
        <w:t>Á</w:t>
      </w:r>
      <w:r w:rsidR="003862C4" w:rsidRPr="00AF3063">
        <w:rPr>
          <w:rFonts w:ascii="Arial" w:hAnsi="Arial" w:cs="Arial"/>
          <w:b/>
          <w:color w:val="000000" w:themeColor="text1"/>
        </w:rPr>
        <w:t>REAS VERDES, MEDIO AMBIENTE Y ECOLOGÍA</w:t>
      </w:r>
      <w:r w:rsidR="006151D6" w:rsidRPr="00AF3063">
        <w:rPr>
          <w:rFonts w:ascii="Arial" w:eastAsia="Arial" w:hAnsi="Arial" w:cs="Arial"/>
          <w:b/>
          <w:color w:val="000000" w:themeColor="text1"/>
        </w:rPr>
        <w:t>.</w:t>
      </w:r>
    </w:p>
    <w:p w14:paraId="11477CB5" w14:textId="77777777" w:rsidR="002978C0" w:rsidRPr="00AF3063" w:rsidRDefault="002978C0" w:rsidP="002978C0">
      <w:pPr>
        <w:jc w:val="both"/>
        <w:rPr>
          <w:rFonts w:ascii="Arial" w:hAnsi="Arial" w:cs="Arial"/>
          <w:b/>
          <w:color w:val="000000" w:themeColor="text1"/>
        </w:rPr>
      </w:pPr>
    </w:p>
    <w:p w14:paraId="7E87DE7A" w14:textId="0C9AB749" w:rsidR="002978C0" w:rsidRPr="00AF3063" w:rsidRDefault="002978C0" w:rsidP="002978C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F3063">
        <w:rPr>
          <w:rFonts w:ascii="Arial" w:hAnsi="Arial" w:cs="Arial"/>
          <w:b/>
          <w:color w:val="000000" w:themeColor="text1"/>
          <w:sz w:val="22"/>
          <w:szCs w:val="22"/>
        </w:rPr>
        <w:t xml:space="preserve">TEMA: </w:t>
      </w:r>
      <w:bookmarkStart w:id="0" w:name="_Hlk180738662"/>
      <w:r w:rsidR="004D450E" w:rsidRPr="00AF3063">
        <w:rPr>
          <w:rFonts w:ascii="Arial" w:hAnsi="Arial" w:cs="Arial"/>
          <w:color w:val="000000" w:themeColor="text1"/>
          <w:sz w:val="22"/>
          <w:szCs w:val="22"/>
        </w:rPr>
        <w:t>PROPUESTA Y ANÁLISIS DEL PROGRAMA ANUAL DE TRABAJO DE LA COMISIÓN EDILICIA PERMANENTE DE LIMPIA, ÁREAS VERDES, MEDIO AMBIENTE Y ECOLOGÍA PARA SU APROBACIÓN</w:t>
      </w:r>
      <w:bookmarkEnd w:id="0"/>
      <w:r w:rsidRPr="00AF3063">
        <w:rPr>
          <w:rFonts w:ascii="Arial" w:hAnsi="Arial" w:cs="Arial"/>
          <w:color w:val="000000" w:themeColor="text1"/>
          <w:sz w:val="22"/>
          <w:szCs w:val="22"/>
          <w:highlight w:val="white"/>
        </w:rPr>
        <w:t xml:space="preserve">. </w:t>
      </w:r>
    </w:p>
    <w:p w14:paraId="3D6EED66" w14:textId="77777777" w:rsidR="002978C0" w:rsidRPr="00AF3063" w:rsidRDefault="002978C0" w:rsidP="002978C0">
      <w:pPr>
        <w:jc w:val="both"/>
        <w:rPr>
          <w:rFonts w:ascii="Arial" w:hAnsi="Arial" w:cs="Arial"/>
          <w:color w:val="000000" w:themeColor="text1"/>
        </w:rPr>
      </w:pPr>
    </w:p>
    <w:p w14:paraId="63963E4A" w14:textId="77777777" w:rsidR="002978C0" w:rsidRPr="00AF3063" w:rsidRDefault="002978C0" w:rsidP="00613EF8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15E08DBA" w14:textId="0F3E9CB0" w:rsidR="002978C0" w:rsidRPr="00AF3063" w:rsidRDefault="002978C0" w:rsidP="00613EF8">
      <w:pP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bookmarkStart w:id="1" w:name="_Hlk181090956"/>
      <w:bookmarkStart w:id="2" w:name="_Hlk185336682"/>
      <w:r w:rsidRPr="00AF3063">
        <w:rPr>
          <w:rFonts w:ascii="Arial" w:hAnsi="Arial" w:cs="Arial"/>
          <w:color w:val="000000" w:themeColor="text1"/>
        </w:rPr>
        <w:t xml:space="preserve">          </w:t>
      </w:r>
      <w:r w:rsidRPr="00AF3063">
        <w:rPr>
          <w:rFonts w:ascii="Arial" w:eastAsia="Arial" w:hAnsi="Arial" w:cs="Arial"/>
          <w:color w:val="000000" w:themeColor="text1"/>
        </w:rPr>
        <w:t xml:space="preserve">Con fundamento en lo establecido por el artículo </w:t>
      </w:r>
      <w:r w:rsidRPr="00AF3063">
        <w:rPr>
          <w:rFonts w:ascii="Arial" w:hAnsi="Arial" w:cs="Arial"/>
          <w:color w:val="000000" w:themeColor="text1"/>
        </w:rPr>
        <w:t xml:space="preserve">115 de la Constitución Política de los Estados Unidos Mexicanos, 73 de la Constitución Política del Estado de Jalisco,  </w:t>
      </w:r>
      <w:r w:rsidRPr="00AF3063">
        <w:rPr>
          <w:rFonts w:ascii="Arial" w:eastAsia="Arial" w:hAnsi="Arial" w:cs="Arial"/>
          <w:color w:val="000000" w:themeColor="text1"/>
        </w:rPr>
        <w:t>27, 28</w:t>
      </w:r>
      <w:r w:rsidR="00DA1C2A" w:rsidRPr="00AF3063">
        <w:rPr>
          <w:rFonts w:ascii="Arial" w:eastAsia="Arial" w:hAnsi="Arial" w:cs="Arial"/>
          <w:color w:val="000000" w:themeColor="text1"/>
        </w:rPr>
        <w:t>, 49</w:t>
      </w:r>
      <w:r w:rsidRPr="00AF3063">
        <w:rPr>
          <w:rFonts w:ascii="Arial" w:eastAsia="Arial" w:hAnsi="Arial" w:cs="Arial"/>
          <w:color w:val="000000" w:themeColor="text1"/>
        </w:rPr>
        <w:t xml:space="preserve"> fracción II</w:t>
      </w:r>
      <w:r w:rsidR="00383F6D" w:rsidRPr="00AF3063">
        <w:rPr>
          <w:rFonts w:ascii="Arial" w:eastAsia="Arial" w:hAnsi="Arial" w:cs="Arial"/>
          <w:color w:val="000000" w:themeColor="text1"/>
        </w:rPr>
        <w:t xml:space="preserve"> y IV, y 50</w:t>
      </w:r>
      <w:r w:rsidRPr="00AF3063">
        <w:rPr>
          <w:rFonts w:ascii="Arial" w:eastAsia="Arial" w:hAnsi="Arial" w:cs="Arial"/>
          <w:color w:val="000000" w:themeColor="text1"/>
        </w:rPr>
        <w:t xml:space="preserve"> de la Ley de Gobierno y la Administración Pública del Estado de Jalisco; así mismo de conformidad con los artículos 37, 38 fracci</w:t>
      </w:r>
      <w:r w:rsidR="00396D08" w:rsidRPr="00AF3063">
        <w:rPr>
          <w:rFonts w:ascii="Arial" w:eastAsia="Arial" w:hAnsi="Arial" w:cs="Arial"/>
          <w:color w:val="000000" w:themeColor="text1"/>
        </w:rPr>
        <w:t>ó</w:t>
      </w:r>
      <w:r w:rsidRPr="00AF3063">
        <w:rPr>
          <w:rFonts w:ascii="Arial" w:eastAsia="Arial" w:hAnsi="Arial" w:cs="Arial"/>
          <w:color w:val="000000" w:themeColor="text1"/>
        </w:rPr>
        <w:t xml:space="preserve">n </w:t>
      </w:r>
      <w:r w:rsidR="00396D08" w:rsidRPr="00AF3063">
        <w:rPr>
          <w:rFonts w:ascii="Arial" w:eastAsia="Arial" w:hAnsi="Arial" w:cs="Arial"/>
          <w:color w:val="000000" w:themeColor="text1"/>
        </w:rPr>
        <w:t>X</w:t>
      </w:r>
      <w:r w:rsidR="003862C4" w:rsidRPr="00AF3063">
        <w:rPr>
          <w:rFonts w:ascii="Arial" w:eastAsia="Arial" w:hAnsi="Arial" w:cs="Arial"/>
          <w:color w:val="000000" w:themeColor="text1"/>
          <w:lang w:val="es-MX"/>
        </w:rPr>
        <w:t>II,</w:t>
      </w:r>
      <w:r w:rsidRPr="00AF3063">
        <w:rPr>
          <w:rFonts w:ascii="Arial" w:eastAsia="Arial" w:hAnsi="Arial" w:cs="Arial"/>
          <w:color w:val="000000" w:themeColor="text1"/>
        </w:rPr>
        <w:t xml:space="preserve"> 40 al </w:t>
      </w:r>
      <w:r w:rsidR="00383F6D" w:rsidRPr="00AF3063">
        <w:rPr>
          <w:rFonts w:ascii="Arial" w:eastAsia="Arial" w:hAnsi="Arial" w:cs="Arial"/>
          <w:color w:val="000000" w:themeColor="text1"/>
        </w:rPr>
        <w:t>4</w:t>
      </w:r>
      <w:r w:rsidRPr="00AF3063">
        <w:rPr>
          <w:rFonts w:ascii="Arial" w:eastAsia="Arial" w:hAnsi="Arial" w:cs="Arial"/>
          <w:color w:val="000000" w:themeColor="text1"/>
        </w:rPr>
        <w:t>9</w:t>
      </w:r>
      <w:r w:rsidR="00383F6D" w:rsidRPr="00AF3063">
        <w:rPr>
          <w:rFonts w:ascii="Arial" w:eastAsia="Arial" w:hAnsi="Arial" w:cs="Arial"/>
          <w:color w:val="000000" w:themeColor="text1"/>
        </w:rPr>
        <w:t>, 62</w:t>
      </w:r>
      <w:r w:rsidRPr="00AF3063">
        <w:rPr>
          <w:rFonts w:ascii="Arial" w:eastAsia="Arial" w:hAnsi="Arial" w:cs="Arial"/>
          <w:color w:val="000000" w:themeColor="text1"/>
        </w:rPr>
        <w:t xml:space="preserve"> y demás relativos y aplicables del Reglamento Interior del Ayuntamiento de Zapotlán el Grande, Jalisco, </w:t>
      </w:r>
      <w:r w:rsidR="003862C4" w:rsidRPr="00AF3063">
        <w:rPr>
          <w:rFonts w:ascii="Arial" w:eastAsia="Arial" w:hAnsi="Arial" w:cs="Arial"/>
          <w:color w:val="000000" w:themeColor="text1"/>
        </w:rPr>
        <w:t>el</w:t>
      </w:r>
      <w:r w:rsidRPr="00AF3063">
        <w:rPr>
          <w:rFonts w:ascii="Arial" w:eastAsia="Arial" w:hAnsi="Arial" w:cs="Arial"/>
          <w:color w:val="000000" w:themeColor="text1"/>
        </w:rPr>
        <w:t xml:space="preserve"> Lic. </w:t>
      </w:r>
      <w:r w:rsidR="003862C4" w:rsidRPr="00AF3063">
        <w:rPr>
          <w:rFonts w:ascii="Arial" w:eastAsia="Arial" w:hAnsi="Arial" w:cs="Arial"/>
          <w:color w:val="000000" w:themeColor="text1"/>
        </w:rPr>
        <w:t>José Bertín Chávez Vargas</w:t>
      </w:r>
      <w:r w:rsidRPr="00AF3063">
        <w:rPr>
          <w:rFonts w:ascii="Arial" w:eastAsia="Arial" w:hAnsi="Arial" w:cs="Arial"/>
          <w:color w:val="000000" w:themeColor="text1"/>
        </w:rPr>
        <w:t xml:space="preserve"> en su calidad de </w:t>
      </w:r>
      <w:r w:rsidR="000A5DB7" w:rsidRPr="00AF3063">
        <w:rPr>
          <w:rFonts w:ascii="Arial" w:eastAsia="Arial" w:hAnsi="Arial" w:cs="Arial"/>
          <w:color w:val="000000" w:themeColor="text1"/>
        </w:rPr>
        <w:t xml:space="preserve">Regidor del H. Ayuntamiento de Zapotlán el Grande; Jalisco </w:t>
      </w:r>
      <w:r w:rsidR="00DA1C2A" w:rsidRPr="00AF3063">
        <w:rPr>
          <w:rFonts w:ascii="Arial" w:eastAsia="Arial" w:hAnsi="Arial" w:cs="Arial"/>
          <w:color w:val="000000" w:themeColor="text1"/>
        </w:rPr>
        <w:t>y</w:t>
      </w:r>
      <w:r w:rsidR="000A5DB7" w:rsidRPr="00AF3063">
        <w:rPr>
          <w:rFonts w:ascii="Arial" w:eastAsia="Arial" w:hAnsi="Arial" w:cs="Arial"/>
          <w:color w:val="000000" w:themeColor="text1"/>
        </w:rPr>
        <w:t xml:space="preserve"> Presidente de la Comisión Edilicia Permanente de </w:t>
      </w:r>
      <w:r w:rsidR="00A6381E" w:rsidRPr="00AF3063">
        <w:rPr>
          <w:rFonts w:ascii="Arial" w:hAnsi="Arial" w:cs="Arial"/>
          <w:color w:val="000000" w:themeColor="text1"/>
        </w:rPr>
        <w:t>Limpia, Áreas Verdes, Medio Ambiente y Ecología</w:t>
      </w:r>
      <w:r w:rsidR="00A6381E" w:rsidRPr="00AF3063">
        <w:rPr>
          <w:rFonts w:ascii="Arial" w:eastAsia="Times New Roman" w:hAnsi="Arial" w:cs="Arial"/>
          <w:color w:val="000000" w:themeColor="text1"/>
        </w:rPr>
        <w:t>,</w:t>
      </w:r>
      <w:r w:rsidR="00A6381E" w:rsidRPr="00AF3063">
        <w:rPr>
          <w:rFonts w:ascii="Arial" w:eastAsia="Arial" w:hAnsi="Arial" w:cs="Arial"/>
          <w:color w:val="000000" w:themeColor="text1"/>
        </w:rPr>
        <w:t xml:space="preserve"> convocó</w:t>
      </w:r>
      <w:r w:rsidRPr="00AF3063">
        <w:rPr>
          <w:rFonts w:ascii="Arial" w:eastAsia="Arial" w:hAnsi="Arial" w:cs="Arial"/>
          <w:color w:val="000000" w:themeColor="text1"/>
        </w:rPr>
        <w:t xml:space="preserve"> a sesión ordinaria mediante oficio No. </w:t>
      </w:r>
      <w:r w:rsidR="00396D08" w:rsidRPr="00AF3063">
        <w:rPr>
          <w:rFonts w:ascii="Arial" w:eastAsia="Arial" w:hAnsi="Arial" w:cs="Arial"/>
          <w:color w:val="000000" w:themeColor="text1"/>
        </w:rPr>
        <w:t>1365</w:t>
      </w:r>
      <w:r w:rsidRPr="00AF3063">
        <w:rPr>
          <w:rFonts w:ascii="Arial" w:eastAsia="Arial" w:hAnsi="Arial" w:cs="Arial"/>
          <w:color w:val="000000" w:themeColor="text1"/>
        </w:rPr>
        <w:t>/202</w:t>
      </w:r>
      <w:r w:rsidR="00A6381E" w:rsidRPr="00AF3063">
        <w:rPr>
          <w:rFonts w:ascii="Arial" w:eastAsia="Arial" w:hAnsi="Arial" w:cs="Arial"/>
          <w:color w:val="000000" w:themeColor="text1"/>
        </w:rPr>
        <w:t>4</w:t>
      </w:r>
      <w:r w:rsidRPr="00AF3063">
        <w:rPr>
          <w:rFonts w:ascii="Arial" w:eastAsia="Arial" w:hAnsi="Arial" w:cs="Arial"/>
          <w:color w:val="000000" w:themeColor="text1"/>
        </w:rPr>
        <w:t>, de la cual se informa a continuación:</w:t>
      </w:r>
    </w:p>
    <w:p w14:paraId="62A9E12D" w14:textId="77777777" w:rsidR="002978C0" w:rsidRPr="00AF3063" w:rsidRDefault="002978C0" w:rsidP="00613EF8">
      <w:pPr>
        <w:spacing w:line="360" w:lineRule="auto"/>
        <w:jc w:val="both"/>
        <w:rPr>
          <w:rFonts w:ascii="Arial" w:hAnsi="Arial" w:cs="Arial"/>
          <w:color w:val="000000" w:themeColor="text1"/>
          <w:u w:val="single"/>
        </w:rPr>
      </w:pPr>
    </w:p>
    <w:p w14:paraId="2A305590" w14:textId="650D825F" w:rsidR="002978C0" w:rsidRPr="00AF3063" w:rsidRDefault="002978C0" w:rsidP="00613EF8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F3063">
        <w:rPr>
          <w:rFonts w:ascii="Arial" w:hAnsi="Arial" w:cs="Arial"/>
          <w:color w:val="000000" w:themeColor="text1"/>
        </w:rPr>
        <w:t xml:space="preserve"> </w:t>
      </w:r>
      <w:bookmarkStart w:id="3" w:name="_Hlk177544001"/>
      <w:r w:rsidRPr="00AF3063">
        <w:rPr>
          <w:rFonts w:ascii="Arial" w:hAnsi="Arial" w:cs="Arial"/>
          <w:color w:val="000000" w:themeColor="text1"/>
        </w:rPr>
        <w:t xml:space="preserve">En Ciudad Guzmán, Municipio de Zapotlán el Grande, Jalisco, siendo las </w:t>
      </w:r>
      <w:r w:rsidRPr="00AF3063">
        <w:rPr>
          <w:rFonts w:ascii="Arial" w:hAnsi="Arial" w:cs="Arial"/>
          <w:bCs/>
          <w:color w:val="000000" w:themeColor="text1"/>
        </w:rPr>
        <w:t>1</w:t>
      </w:r>
      <w:r w:rsidR="00BD3F53" w:rsidRPr="00AF3063">
        <w:rPr>
          <w:rFonts w:ascii="Arial" w:hAnsi="Arial" w:cs="Arial"/>
          <w:bCs/>
          <w:color w:val="000000" w:themeColor="text1"/>
        </w:rPr>
        <w:t>0</w:t>
      </w:r>
      <w:r w:rsidRPr="00AF3063">
        <w:rPr>
          <w:rFonts w:ascii="Arial" w:hAnsi="Arial" w:cs="Arial"/>
          <w:bCs/>
          <w:color w:val="000000" w:themeColor="text1"/>
        </w:rPr>
        <w:t>:</w:t>
      </w:r>
      <w:r w:rsidR="00396D08" w:rsidRPr="00AF3063">
        <w:rPr>
          <w:rFonts w:ascii="Arial" w:hAnsi="Arial" w:cs="Arial"/>
          <w:bCs/>
          <w:color w:val="000000" w:themeColor="text1"/>
        </w:rPr>
        <w:t>1</w:t>
      </w:r>
      <w:r w:rsidR="005B4C70" w:rsidRPr="00AF3063">
        <w:rPr>
          <w:rFonts w:ascii="Arial" w:hAnsi="Arial" w:cs="Arial"/>
          <w:bCs/>
          <w:color w:val="000000" w:themeColor="text1"/>
        </w:rPr>
        <w:t>1</w:t>
      </w:r>
      <w:r w:rsidRPr="00AF3063">
        <w:rPr>
          <w:rFonts w:ascii="Arial" w:hAnsi="Arial" w:cs="Arial"/>
          <w:bCs/>
          <w:color w:val="000000" w:themeColor="text1"/>
        </w:rPr>
        <w:t xml:space="preserve"> </w:t>
      </w:r>
      <w:r w:rsidR="00BD3F53" w:rsidRPr="00AF3063">
        <w:rPr>
          <w:rFonts w:ascii="Arial" w:hAnsi="Arial" w:cs="Arial"/>
          <w:bCs/>
          <w:color w:val="000000" w:themeColor="text1"/>
        </w:rPr>
        <w:t>diez</w:t>
      </w:r>
      <w:r w:rsidRPr="00AF3063">
        <w:rPr>
          <w:rFonts w:ascii="Arial" w:hAnsi="Arial" w:cs="Arial"/>
          <w:bCs/>
          <w:color w:val="000000" w:themeColor="text1"/>
        </w:rPr>
        <w:t xml:space="preserve"> horas con </w:t>
      </w:r>
      <w:r w:rsidR="00396D08" w:rsidRPr="00AF3063">
        <w:rPr>
          <w:rFonts w:ascii="Arial" w:hAnsi="Arial" w:cs="Arial"/>
          <w:bCs/>
          <w:color w:val="000000" w:themeColor="text1"/>
        </w:rPr>
        <w:t>once</w:t>
      </w:r>
      <w:r w:rsidRPr="00AF3063">
        <w:rPr>
          <w:rFonts w:ascii="Arial" w:hAnsi="Arial" w:cs="Arial"/>
          <w:bCs/>
          <w:color w:val="000000" w:themeColor="text1"/>
        </w:rPr>
        <w:t xml:space="preserve"> minutos,</w:t>
      </w:r>
      <w:r w:rsidRPr="00AF3063">
        <w:rPr>
          <w:rFonts w:ascii="Arial" w:hAnsi="Arial" w:cs="Arial"/>
          <w:color w:val="000000" w:themeColor="text1"/>
        </w:rPr>
        <w:t xml:space="preserve"> del día </w:t>
      </w:r>
      <w:r w:rsidR="004D450E" w:rsidRPr="00AF3063">
        <w:rPr>
          <w:rFonts w:ascii="Arial" w:hAnsi="Arial" w:cs="Arial"/>
          <w:b/>
          <w:color w:val="000000" w:themeColor="text1"/>
        </w:rPr>
        <w:t>29</w:t>
      </w:r>
      <w:r w:rsidRPr="00AF3063">
        <w:rPr>
          <w:rFonts w:ascii="Arial" w:hAnsi="Arial" w:cs="Arial"/>
          <w:b/>
          <w:color w:val="000000" w:themeColor="text1"/>
        </w:rPr>
        <w:t xml:space="preserve"> </w:t>
      </w:r>
      <w:r w:rsidR="004D450E" w:rsidRPr="00AF3063">
        <w:rPr>
          <w:rFonts w:ascii="Arial" w:hAnsi="Arial" w:cs="Arial"/>
          <w:color w:val="000000" w:themeColor="text1"/>
        </w:rPr>
        <w:t>veintinueve</w:t>
      </w:r>
      <w:r w:rsidRPr="00AF3063">
        <w:rPr>
          <w:rFonts w:ascii="Arial" w:hAnsi="Arial" w:cs="Arial"/>
          <w:color w:val="000000" w:themeColor="text1"/>
        </w:rPr>
        <w:t xml:space="preserve"> del mes de </w:t>
      </w:r>
      <w:r w:rsidR="00A6381E" w:rsidRPr="00AF3063">
        <w:rPr>
          <w:rFonts w:ascii="Arial" w:hAnsi="Arial" w:cs="Arial"/>
          <w:b/>
          <w:color w:val="000000" w:themeColor="text1"/>
        </w:rPr>
        <w:t>octubre</w:t>
      </w:r>
      <w:r w:rsidRPr="00AF3063">
        <w:rPr>
          <w:rFonts w:ascii="Arial" w:hAnsi="Arial" w:cs="Arial"/>
          <w:b/>
          <w:color w:val="000000" w:themeColor="text1"/>
        </w:rPr>
        <w:t xml:space="preserve"> </w:t>
      </w:r>
      <w:r w:rsidRPr="00AF3063">
        <w:rPr>
          <w:rFonts w:ascii="Arial" w:hAnsi="Arial" w:cs="Arial"/>
          <w:color w:val="000000" w:themeColor="text1"/>
        </w:rPr>
        <w:t xml:space="preserve">del año </w:t>
      </w:r>
      <w:r w:rsidRPr="00AF3063">
        <w:rPr>
          <w:rFonts w:ascii="Arial" w:hAnsi="Arial" w:cs="Arial"/>
          <w:b/>
          <w:color w:val="000000" w:themeColor="text1"/>
        </w:rPr>
        <w:t>202</w:t>
      </w:r>
      <w:r w:rsidR="00A6381E" w:rsidRPr="00AF3063">
        <w:rPr>
          <w:rFonts w:ascii="Arial" w:hAnsi="Arial" w:cs="Arial"/>
          <w:b/>
          <w:color w:val="000000" w:themeColor="text1"/>
        </w:rPr>
        <w:t>4</w:t>
      </w:r>
      <w:r w:rsidRPr="00AF3063">
        <w:rPr>
          <w:rFonts w:ascii="Arial" w:hAnsi="Arial" w:cs="Arial"/>
          <w:color w:val="000000" w:themeColor="text1"/>
        </w:rPr>
        <w:t xml:space="preserve"> dos mil veinti</w:t>
      </w:r>
      <w:r w:rsidR="00A6381E" w:rsidRPr="00AF3063">
        <w:rPr>
          <w:rFonts w:ascii="Arial" w:hAnsi="Arial" w:cs="Arial"/>
          <w:color w:val="000000" w:themeColor="text1"/>
        </w:rPr>
        <w:t>cuatro</w:t>
      </w:r>
      <w:r w:rsidRPr="00AF3063">
        <w:rPr>
          <w:rFonts w:ascii="Arial" w:hAnsi="Arial" w:cs="Arial"/>
          <w:color w:val="000000" w:themeColor="text1"/>
        </w:rPr>
        <w:t xml:space="preserve">; se llevó a cabo la </w:t>
      </w:r>
      <w:r w:rsidRPr="00AF3063">
        <w:rPr>
          <w:rFonts w:ascii="Arial" w:hAnsi="Arial" w:cs="Arial"/>
          <w:b/>
          <w:color w:val="000000" w:themeColor="text1"/>
        </w:rPr>
        <w:t xml:space="preserve">Sesión Ordinaria No. </w:t>
      </w:r>
      <w:r w:rsidR="004D450E" w:rsidRPr="00AF3063">
        <w:rPr>
          <w:rFonts w:ascii="Arial" w:hAnsi="Arial" w:cs="Arial"/>
          <w:b/>
          <w:color w:val="000000" w:themeColor="text1"/>
        </w:rPr>
        <w:t>2</w:t>
      </w:r>
      <w:r w:rsidRPr="00AF3063">
        <w:rPr>
          <w:rFonts w:ascii="Arial" w:hAnsi="Arial" w:cs="Arial"/>
          <w:b/>
          <w:color w:val="000000" w:themeColor="text1"/>
        </w:rPr>
        <w:t xml:space="preserve"> </w:t>
      </w:r>
      <w:r w:rsidR="004D450E" w:rsidRPr="00AF3063">
        <w:rPr>
          <w:rFonts w:ascii="Arial" w:hAnsi="Arial" w:cs="Arial"/>
          <w:bCs/>
          <w:color w:val="000000" w:themeColor="text1"/>
        </w:rPr>
        <w:t>d</w:t>
      </w:r>
      <w:r w:rsidR="00A6381E" w:rsidRPr="00AF3063">
        <w:rPr>
          <w:rFonts w:ascii="Arial" w:hAnsi="Arial" w:cs="Arial"/>
          <w:bCs/>
          <w:color w:val="000000" w:themeColor="text1"/>
        </w:rPr>
        <w:t>o</w:t>
      </w:r>
      <w:r w:rsidR="004D450E" w:rsidRPr="00AF3063">
        <w:rPr>
          <w:rFonts w:ascii="Arial" w:hAnsi="Arial" w:cs="Arial"/>
          <w:bCs/>
          <w:color w:val="000000" w:themeColor="text1"/>
        </w:rPr>
        <w:t>s</w:t>
      </w:r>
      <w:r w:rsidRPr="00AF3063">
        <w:rPr>
          <w:rFonts w:ascii="Arial" w:hAnsi="Arial" w:cs="Arial"/>
          <w:b/>
          <w:color w:val="000000" w:themeColor="text1"/>
        </w:rPr>
        <w:t xml:space="preserve"> </w:t>
      </w:r>
      <w:r w:rsidRPr="00AF3063">
        <w:rPr>
          <w:rFonts w:ascii="Arial" w:hAnsi="Arial" w:cs="Arial"/>
          <w:color w:val="000000" w:themeColor="text1"/>
        </w:rPr>
        <w:t xml:space="preserve">de la </w:t>
      </w:r>
      <w:r w:rsidRPr="00AF3063">
        <w:rPr>
          <w:rFonts w:ascii="Arial" w:hAnsi="Arial" w:cs="Arial"/>
          <w:b/>
          <w:bCs/>
          <w:color w:val="000000" w:themeColor="text1"/>
        </w:rPr>
        <w:t xml:space="preserve">Comisión Edilicia Permanente de </w:t>
      </w:r>
      <w:r w:rsidR="00A6381E" w:rsidRPr="00AF3063">
        <w:rPr>
          <w:rFonts w:ascii="Arial" w:hAnsi="Arial" w:cs="Arial"/>
          <w:b/>
          <w:bCs/>
          <w:color w:val="000000" w:themeColor="text1"/>
        </w:rPr>
        <w:t>Limpia, Áreas Verdes, Medio Ambiente y Ecología</w:t>
      </w:r>
      <w:r w:rsidRPr="00AF3063">
        <w:rPr>
          <w:rFonts w:ascii="Arial" w:hAnsi="Arial" w:cs="Arial"/>
          <w:color w:val="000000" w:themeColor="text1"/>
        </w:rPr>
        <w:t xml:space="preserve">, programada en la </w:t>
      </w:r>
      <w:r w:rsidR="00A6381E" w:rsidRPr="00AF3063">
        <w:rPr>
          <w:rFonts w:ascii="Arial" w:eastAsia="Times New Roman" w:hAnsi="Arial" w:cs="Arial"/>
          <w:bCs/>
          <w:color w:val="000000" w:themeColor="text1"/>
        </w:rPr>
        <w:t xml:space="preserve">en la </w:t>
      </w:r>
      <w:r w:rsidR="00A6381E" w:rsidRPr="00AF3063">
        <w:rPr>
          <w:rFonts w:ascii="Arial" w:hAnsi="Arial" w:cs="Arial"/>
          <w:color w:val="000000" w:themeColor="text1"/>
        </w:rPr>
        <w:t>Sala Rocío Elizondo Díaz, al interior de la Sala de Regidores, ubicada en la planta alta de Palacio de Gobierno Municipal</w:t>
      </w:r>
      <w:r w:rsidR="00D768AE" w:rsidRPr="00AF3063">
        <w:rPr>
          <w:rFonts w:ascii="Arial" w:hAnsi="Arial" w:cs="Arial"/>
          <w:color w:val="000000" w:themeColor="text1"/>
        </w:rPr>
        <w:t xml:space="preserve"> con domicilio en Avenida Cristóbal Colón No. 62, Colonia Centro de esta Ciudad</w:t>
      </w:r>
      <w:r w:rsidRPr="00AF3063">
        <w:rPr>
          <w:rFonts w:ascii="Arial" w:hAnsi="Arial" w:cs="Arial"/>
          <w:color w:val="000000" w:themeColor="text1"/>
        </w:rPr>
        <w:t>.</w:t>
      </w:r>
    </w:p>
    <w:bookmarkEnd w:id="1"/>
    <w:bookmarkEnd w:id="3"/>
    <w:p w14:paraId="4ADBF104" w14:textId="6593B4A1" w:rsidR="002978C0" w:rsidRPr="00AF3063" w:rsidRDefault="002978C0" w:rsidP="00613EF8">
      <w:pP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00AF3063">
        <w:rPr>
          <w:rFonts w:ascii="Arial" w:hAnsi="Arial" w:cs="Arial"/>
          <w:color w:val="000000" w:themeColor="text1"/>
        </w:rPr>
        <w:t xml:space="preserve"> </w:t>
      </w:r>
    </w:p>
    <w:p w14:paraId="72B9F68C" w14:textId="77777777" w:rsidR="002978C0" w:rsidRPr="00AF3063" w:rsidRDefault="002978C0" w:rsidP="002978C0">
      <w:pPr>
        <w:jc w:val="center"/>
        <w:rPr>
          <w:rFonts w:ascii="Arial" w:eastAsia="Arial" w:hAnsi="Arial" w:cs="Arial"/>
          <w:color w:val="000000" w:themeColor="text1"/>
        </w:rPr>
      </w:pPr>
      <w:r w:rsidRPr="00AF3063">
        <w:rPr>
          <w:rFonts w:ascii="Arial" w:eastAsia="Arial" w:hAnsi="Arial" w:cs="Arial"/>
          <w:b/>
          <w:i/>
          <w:color w:val="000000" w:themeColor="text1"/>
        </w:rPr>
        <w:t>Desarrollo de la Sesión:</w:t>
      </w:r>
    </w:p>
    <w:p w14:paraId="63345FBA" w14:textId="77777777" w:rsidR="002978C0" w:rsidRPr="00AF3063" w:rsidRDefault="002978C0" w:rsidP="002978C0">
      <w:pPr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797F5B1B" w14:textId="253D9E70" w:rsidR="002978C0" w:rsidRPr="00AF3063" w:rsidRDefault="00550746" w:rsidP="002020F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F3063">
        <w:rPr>
          <w:rFonts w:ascii="Arial" w:eastAsia="Arial" w:hAnsi="Arial" w:cs="Arial"/>
          <w:b/>
          <w:color w:val="000000" w:themeColor="text1"/>
        </w:rPr>
        <w:lastRenderedPageBreak/>
        <w:t>PRIMER PUNTO.-</w:t>
      </w:r>
      <w:r w:rsidR="002978C0" w:rsidRPr="00AF3063">
        <w:rPr>
          <w:rFonts w:ascii="Arial" w:eastAsia="Arial" w:hAnsi="Arial" w:cs="Arial"/>
          <w:b/>
          <w:color w:val="000000" w:themeColor="text1"/>
        </w:rPr>
        <w:t xml:space="preserve"> </w:t>
      </w:r>
      <w:r w:rsidR="002978C0" w:rsidRPr="00AF3063">
        <w:rPr>
          <w:rFonts w:ascii="Arial" w:hAnsi="Arial" w:cs="Arial"/>
          <w:b/>
          <w:color w:val="000000" w:themeColor="text1"/>
        </w:rPr>
        <w:t xml:space="preserve">LISTA DE ASISTENCIA.  </w:t>
      </w:r>
      <w:r w:rsidR="003126EA" w:rsidRPr="00AF3063">
        <w:rPr>
          <w:rFonts w:ascii="Arial" w:hAnsi="Arial" w:cs="Arial"/>
          <w:bCs/>
          <w:color w:val="000000" w:themeColor="text1"/>
          <w:lang w:val="es-MX"/>
        </w:rPr>
        <w:t>El</w:t>
      </w:r>
      <w:r w:rsidR="002978C0" w:rsidRPr="00AF3063">
        <w:rPr>
          <w:rFonts w:ascii="Arial" w:eastAsia="Arial" w:hAnsi="Arial" w:cs="Arial"/>
          <w:bCs/>
          <w:color w:val="000000" w:themeColor="text1"/>
        </w:rPr>
        <w:t xml:space="preserve"> President</w:t>
      </w:r>
      <w:r w:rsidR="003126EA" w:rsidRPr="00AF3063">
        <w:rPr>
          <w:rFonts w:ascii="Arial" w:eastAsia="Arial" w:hAnsi="Arial" w:cs="Arial"/>
          <w:bCs/>
          <w:color w:val="000000" w:themeColor="text1"/>
        </w:rPr>
        <w:t>e</w:t>
      </w:r>
      <w:r w:rsidR="002978C0" w:rsidRPr="00AF3063">
        <w:rPr>
          <w:rFonts w:ascii="Arial" w:eastAsia="Arial" w:hAnsi="Arial" w:cs="Arial"/>
          <w:color w:val="000000" w:themeColor="text1"/>
        </w:rPr>
        <w:t xml:space="preserve"> de la Comisión da la bienvenida </w:t>
      </w:r>
      <w:r w:rsidR="006D7E73" w:rsidRPr="00AF3063">
        <w:rPr>
          <w:rFonts w:ascii="Arial" w:eastAsia="Arial" w:hAnsi="Arial" w:cs="Arial"/>
          <w:color w:val="000000" w:themeColor="text1"/>
        </w:rPr>
        <w:t xml:space="preserve">y agradece </w:t>
      </w:r>
      <w:r w:rsidR="002020F3" w:rsidRPr="00AF3063">
        <w:rPr>
          <w:rFonts w:ascii="Arial" w:eastAsia="Arial" w:hAnsi="Arial" w:cs="Arial"/>
          <w:color w:val="000000" w:themeColor="text1"/>
        </w:rPr>
        <w:t xml:space="preserve">a los presentes y toma </w:t>
      </w:r>
      <w:r w:rsidR="006D7E73" w:rsidRPr="00AF3063">
        <w:rPr>
          <w:rFonts w:ascii="Arial" w:eastAsia="Arial" w:hAnsi="Arial" w:cs="Arial"/>
          <w:color w:val="000000" w:themeColor="text1"/>
        </w:rPr>
        <w:t>la asisten</w:t>
      </w:r>
      <w:bookmarkEnd w:id="2"/>
      <w:r w:rsidR="006D7E73" w:rsidRPr="00AF3063">
        <w:rPr>
          <w:rFonts w:ascii="Arial" w:eastAsia="Arial" w:hAnsi="Arial" w:cs="Arial"/>
          <w:color w:val="000000" w:themeColor="text1"/>
        </w:rPr>
        <w:t>cia</w:t>
      </w:r>
      <w:r w:rsidR="002020F3" w:rsidRPr="00AF3063">
        <w:rPr>
          <w:rFonts w:ascii="Arial" w:eastAsia="Arial" w:hAnsi="Arial" w:cs="Arial"/>
          <w:color w:val="000000" w:themeColor="text1"/>
        </w:rPr>
        <w:t>.</w:t>
      </w:r>
    </w:p>
    <w:p w14:paraId="25D7146B" w14:textId="4FC912BD" w:rsidR="002978C0" w:rsidRPr="00AF3063" w:rsidRDefault="002978C0" w:rsidP="002978C0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F3063">
        <w:rPr>
          <w:rFonts w:ascii="Arial" w:hAnsi="Arial" w:cs="Arial"/>
          <w:b/>
          <w:color w:val="000000" w:themeColor="text1"/>
          <w:sz w:val="22"/>
          <w:szCs w:val="22"/>
        </w:rPr>
        <w:t xml:space="preserve">INTEGRANTES DE LA COMISIÓN EDILICIA PERMANENTE </w:t>
      </w:r>
      <w:r w:rsidR="00BD3F53" w:rsidRPr="00AF3063">
        <w:rPr>
          <w:rFonts w:ascii="Arial" w:hAnsi="Arial" w:cs="Arial"/>
          <w:b/>
          <w:bCs/>
          <w:color w:val="000000" w:themeColor="text1"/>
          <w:sz w:val="22"/>
          <w:szCs w:val="22"/>
        </w:rPr>
        <w:t>LIMPIA, AREAS VERDES, MEDIO AMBIENTE Y ECOLOGÍA</w:t>
      </w:r>
      <w:r w:rsidRPr="00AF3063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47371F38" w14:textId="77777777" w:rsidR="002978C0" w:rsidRPr="00AF3063" w:rsidRDefault="002978C0" w:rsidP="002978C0">
      <w:pPr>
        <w:jc w:val="both"/>
        <w:rPr>
          <w:rFonts w:ascii="Arial" w:hAnsi="Arial" w:cs="Arial"/>
          <w:color w:val="000000" w:themeColor="text1"/>
          <w:sz w:val="12"/>
          <w:szCs w:val="12"/>
        </w:rPr>
      </w:pPr>
      <w:r w:rsidRPr="00AF306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8B572B9" w14:textId="5980EE32" w:rsidR="002978C0" w:rsidRPr="00AF3063" w:rsidRDefault="002978C0" w:rsidP="002978C0">
      <w:pPr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AF3063">
        <w:rPr>
          <w:rFonts w:ascii="Arial" w:hAnsi="Arial" w:cs="Arial"/>
          <w:b/>
          <w:bCs/>
          <w:color w:val="000000" w:themeColor="text1"/>
          <w:sz w:val="22"/>
          <w:szCs w:val="22"/>
        </w:rPr>
        <w:t>LIC</w:t>
      </w:r>
      <w:r w:rsidR="004D450E" w:rsidRPr="00AF3063">
        <w:rPr>
          <w:rFonts w:ascii="Arial" w:hAnsi="Arial" w:cs="Arial"/>
          <w:b/>
          <w:color w:val="000000" w:themeColor="text1"/>
          <w:sz w:val="22"/>
        </w:rPr>
        <w:t>.</w:t>
      </w:r>
      <w:r w:rsidR="006B0BE3" w:rsidRPr="00AF3063">
        <w:rPr>
          <w:rFonts w:ascii="Arial" w:hAnsi="Arial" w:cs="Arial"/>
          <w:b/>
          <w:color w:val="000000" w:themeColor="text1"/>
          <w:sz w:val="22"/>
        </w:rPr>
        <w:t xml:space="preserve"> JOSÉ BERTÍN CHÁVEZ VARGAS</w:t>
      </w:r>
      <w:r w:rsidR="004D450E" w:rsidRPr="00AF3063">
        <w:rPr>
          <w:rFonts w:ascii="Arial" w:hAnsi="Arial" w:cs="Arial"/>
          <w:b/>
          <w:color w:val="000000" w:themeColor="text1"/>
          <w:sz w:val="22"/>
        </w:rPr>
        <w:t xml:space="preserve"> (Presidente)</w:t>
      </w:r>
      <w:r w:rsidRPr="00AF3063">
        <w:rPr>
          <w:rFonts w:ascii="Arial" w:hAnsi="Arial" w:cs="Arial"/>
          <w:color w:val="000000" w:themeColor="text1"/>
          <w:sz w:val="22"/>
          <w:szCs w:val="22"/>
        </w:rPr>
        <w:t>. . . . . . . . . . . . . . . . . . . . . . .</w:t>
      </w:r>
      <w:r w:rsidRPr="00AF3063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PRESENTE</w:t>
      </w:r>
    </w:p>
    <w:p w14:paraId="53FEF2B4" w14:textId="51F45064" w:rsidR="002978C0" w:rsidRPr="00AF3063" w:rsidRDefault="006B0BE3" w:rsidP="002978C0">
      <w:pPr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AF3063">
        <w:rPr>
          <w:rFonts w:ascii="Arial" w:hAnsi="Arial" w:cs="Arial"/>
          <w:b/>
          <w:color w:val="000000" w:themeColor="text1"/>
          <w:sz w:val="22"/>
        </w:rPr>
        <w:t>ARQ. MIRIAM SALOM</w:t>
      </w:r>
      <w:r w:rsidR="002020F3" w:rsidRPr="00AF3063">
        <w:rPr>
          <w:rFonts w:ascii="Arial" w:hAnsi="Arial" w:cs="Arial"/>
          <w:b/>
          <w:color w:val="000000" w:themeColor="text1"/>
          <w:sz w:val="22"/>
        </w:rPr>
        <w:t>É</w:t>
      </w:r>
      <w:r w:rsidRPr="00AF3063">
        <w:rPr>
          <w:rFonts w:ascii="Arial" w:hAnsi="Arial" w:cs="Arial"/>
          <w:b/>
          <w:color w:val="000000" w:themeColor="text1"/>
          <w:sz w:val="22"/>
        </w:rPr>
        <w:t xml:space="preserve"> TORRES LARES</w:t>
      </w:r>
      <w:r w:rsidR="004D450E" w:rsidRPr="00AF3063">
        <w:rPr>
          <w:rFonts w:ascii="Arial" w:hAnsi="Arial" w:cs="Arial"/>
          <w:b/>
          <w:color w:val="000000" w:themeColor="text1"/>
          <w:sz w:val="22"/>
        </w:rPr>
        <w:t xml:space="preserve"> (Vocal)</w:t>
      </w:r>
      <w:r w:rsidR="002978C0" w:rsidRPr="00AF3063">
        <w:rPr>
          <w:rFonts w:ascii="Arial" w:hAnsi="Arial" w:cs="Arial"/>
          <w:color w:val="000000" w:themeColor="text1"/>
          <w:sz w:val="22"/>
          <w:szCs w:val="22"/>
        </w:rPr>
        <w:t xml:space="preserve"> . . . . . . . . . . . . . . . . . . . . . . . . .</w:t>
      </w:r>
      <w:r w:rsidR="002978C0" w:rsidRPr="00AF3063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PRESENTE</w:t>
      </w:r>
    </w:p>
    <w:p w14:paraId="76B1D8E0" w14:textId="083B5BEC" w:rsidR="002978C0" w:rsidRPr="00AF3063" w:rsidRDefault="006B0BE3" w:rsidP="006B0BE3">
      <w:pPr>
        <w:rPr>
          <w:rFonts w:ascii="Arial" w:hAnsi="Arial" w:cs="Arial"/>
          <w:b/>
          <w:color w:val="000000" w:themeColor="text1"/>
          <w:sz w:val="22"/>
        </w:rPr>
      </w:pPr>
      <w:r w:rsidRPr="00AF3063">
        <w:rPr>
          <w:rFonts w:ascii="Arial" w:hAnsi="Arial" w:cs="Arial"/>
          <w:b/>
          <w:color w:val="000000" w:themeColor="text1"/>
          <w:sz w:val="22"/>
        </w:rPr>
        <w:t>LIC. MARÍA OLGA GARCÍA AYALA</w:t>
      </w:r>
      <w:r w:rsidR="004D450E" w:rsidRPr="00AF3063">
        <w:rPr>
          <w:rFonts w:ascii="Arial" w:hAnsi="Arial" w:cs="Arial"/>
          <w:b/>
          <w:color w:val="000000" w:themeColor="text1"/>
          <w:sz w:val="22"/>
        </w:rPr>
        <w:t xml:space="preserve"> (Vocal).</w:t>
      </w:r>
      <w:r w:rsidR="002978C0" w:rsidRPr="00AF3063">
        <w:rPr>
          <w:rFonts w:ascii="Arial" w:hAnsi="Arial" w:cs="Arial"/>
          <w:color w:val="000000" w:themeColor="text1"/>
          <w:sz w:val="22"/>
          <w:szCs w:val="22"/>
        </w:rPr>
        <w:t>. . . . . . . . . . . . . . . . . . . . . . . . . .</w:t>
      </w:r>
      <w:r w:rsidR="002978C0" w:rsidRPr="00AF3063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PRESENTE</w:t>
      </w:r>
    </w:p>
    <w:p w14:paraId="1FDA0263" w14:textId="77777777" w:rsidR="002978C0" w:rsidRPr="00AF3063" w:rsidRDefault="002978C0" w:rsidP="002978C0">
      <w:pPr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5E5AB26E" w14:textId="4E59711E" w:rsidR="00550746" w:rsidRPr="00AF3063" w:rsidRDefault="00550746" w:rsidP="00221B97">
      <w:pPr>
        <w:spacing w:line="360" w:lineRule="auto"/>
        <w:jc w:val="both"/>
        <w:rPr>
          <w:rFonts w:ascii="Arial" w:hAnsi="Arial" w:cs="Arial"/>
          <w:bCs/>
          <w:color w:val="000000" w:themeColor="text1"/>
        </w:rPr>
      </w:pPr>
      <w:r w:rsidRPr="00AF3063">
        <w:rPr>
          <w:rFonts w:ascii="Arial" w:hAnsi="Arial" w:cs="Arial"/>
          <w:bCs/>
          <w:color w:val="000000" w:themeColor="text1"/>
        </w:rPr>
        <w:t>Se informa la asistencia de</w:t>
      </w:r>
      <w:r w:rsidR="00221B97" w:rsidRPr="00AF3063">
        <w:rPr>
          <w:rFonts w:ascii="Arial" w:hAnsi="Arial" w:cs="Arial"/>
          <w:bCs/>
          <w:color w:val="000000" w:themeColor="text1"/>
        </w:rPr>
        <w:t xml:space="preserve"> 3 </w:t>
      </w:r>
      <w:r w:rsidRPr="00AF3063">
        <w:rPr>
          <w:rFonts w:ascii="Arial" w:hAnsi="Arial" w:cs="Arial"/>
          <w:bCs/>
          <w:color w:val="000000" w:themeColor="text1"/>
        </w:rPr>
        <w:t xml:space="preserve">integrantes de la Comisión por lo cual se </w:t>
      </w:r>
      <w:r w:rsidR="002020F3" w:rsidRPr="00AF3063">
        <w:rPr>
          <w:rFonts w:ascii="Arial" w:hAnsi="Arial" w:cs="Arial"/>
          <w:bCs/>
          <w:color w:val="000000" w:themeColor="text1"/>
        </w:rPr>
        <w:t>declara</w:t>
      </w:r>
      <w:r w:rsidRPr="00AF3063">
        <w:rPr>
          <w:rFonts w:ascii="Arial" w:hAnsi="Arial" w:cs="Arial"/>
          <w:bCs/>
          <w:color w:val="000000" w:themeColor="text1"/>
        </w:rPr>
        <w:t xml:space="preserve"> </w:t>
      </w:r>
      <w:r w:rsidR="00ED32D2" w:rsidRPr="00AF3063">
        <w:rPr>
          <w:rFonts w:ascii="Arial" w:hAnsi="Arial" w:cs="Arial"/>
          <w:bCs/>
          <w:color w:val="000000" w:themeColor="text1"/>
        </w:rPr>
        <w:t>la existencia del quorum.</w:t>
      </w:r>
      <w:r w:rsidR="00221B97" w:rsidRPr="00AF3063">
        <w:rPr>
          <w:rFonts w:ascii="Arial" w:hAnsi="Arial" w:cs="Arial"/>
          <w:bCs/>
          <w:color w:val="000000" w:themeColor="text1"/>
        </w:rPr>
        <w:t xml:space="preserve"> - - - - - - - - - - - - - - - - - - - - - - - - - - - - - - - - - - - - - - - - - - - - </w:t>
      </w:r>
    </w:p>
    <w:p w14:paraId="18D4F955" w14:textId="77777777" w:rsidR="00ED32D2" w:rsidRPr="00AF3063" w:rsidRDefault="00ED32D2" w:rsidP="00221B97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0056D07" w14:textId="42C5FF03" w:rsidR="00593251" w:rsidRPr="00AF3063" w:rsidRDefault="00ED32D2" w:rsidP="003123E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bookmarkStart w:id="4" w:name="_Hlk185336709"/>
      <w:r w:rsidRPr="00AF3063">
        <w:rPr>
          <w:rFonts w:ascii="Arial" w:hAnsi="Arial" w:cs="Arial"/>
          <w:b/>
          <w:bCs/>
          <w:color w:val="000000" w:themeColor="text1"/>
        </w:rPr>
        <w:t>SEGUNDO PUNTO.-</w:t>
      </w:r>
      <w:r w:rsidR="002978C0" w:rsidRPr="00AF3063">
        <w:rPr>
          <w:rFonts w:ascii="Arial" w:hAnsi="Arial" w:cs="Arial"/>
          <w:color w:val="000000" w:themeColor="text1"/>
        </w:rPr>
        <w:t xml:space="preserve"> </w:t>
      </w:r>
      <w:r w:rsidRPr="00AF3063">
        <w:rPr>
          <w:rFonts w:ascii="Arial" w:hAnsi="Arial" w:cs="Arial"/>
          <w:b/>
          <w:bCs/>
          <w:color w:val="000000" w:themeColor="text1"/>
        </w:rPr>
        <w:t xml:space="preserve">LECTURA Y APROBACIÓN DEL </w:t>
      </w:r>
      <w:r w:rsidR="002978C0" w:rsidRPr="00AF3063">
        <w:rPr>
          <w:rFonts w:ascii="Arial" w:hAnsi="Arial" w:cs="Arial"/>
          <w:b/>
          <w:bCs/>
          <w:color w:val="000000" w:themeColor="text1"/>
        </w:rPr>
        <w:t>ORDEN DEL DIA</w:t>
      </w:r>
      <w:r w:rsidR="00593251" w:rsidRPr="00AF3063">
        <w:rPr>
          <w:rFonts w:ascii="Arial" w:hAnsi="Arial" w:cs="Arial"/>
          <w:b/>
          <w:bCs/>
          <w:color w:val="000000" w:themeColor="text1"/>
        </w:rPr>
        <w:t xml:space="preserve">. </w:t>
      </w:r>
      <w:r w:rsidR="00593251" w:rsidRPr="00AF3063">
        <w:rPr>
          <w:rFonts w:ascii="Arial" w:hAnsi="Arial" w:cs="Arial"/>
          <w:color w:val="000000" w:themeColor="text1"/>
        </w:rPr>
        <w:t>Se da lectura y en su caso aprobación del orden del día con los siguientes puntos:</w:t>
      </w:r>
    </w:p>
    <w:p w14:paraId="1132D8E1" w14:textId="34522416" w:rsidR="002978C0" w:rsidRPr="00AF3063" w:rsidRDefault="002978C0" w:rsidP="003123EE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F3063">
        <w:rPr>
          <w:rFonts w:ascii="Arial" w:hAnsi="Arial" w:cs="Arial"/>
          <w:b/>
          <w:bCs/>
          <w:color w:val="000000" w:themeColor="text1"/>
        </w:rPr>
        <w:t xml:space="preserve"> </w:t>
      </w:r>
      <w:r w:rsidRPr="00AF3063">
        <w:rPr>
          <w:rFonts w:ascii="Arial" w:hAnsi="Arial" w:cs="Arial"/>
          <w:color w:val="000000" w:themeColor="text1"/>
        </w:rPr>
        <w:t>1.- Lista de asistencia, verificación del quórum</w:t>
      </w:r>
      <w:r w:rsidR="003C00C1" w:rsidRPr="00AF3063">
        <w:rPr>
          <w:rFonts w:ascii="Arial" w:hAnsi="Arial" w:cs="Arial"/>
          <w:color w:val="000000" w:themeColor="text1"/>
        </w:rPr>
        <w:t xml:space="preserve"> e instalación de sesión</w:t>
      </w:r>
      <w:r w:rsidRPr="00AF3063">
        <w:rPr>
          <w:rFonts w:ascii="Arial" w:hAnsi="Arial" w:cs="Arial"/>
          <w:color w:val="000000" w:themeColor="text1"/>
        </w:rPr>
        <w:t>.</w:t>
      </w:r>
      <w:r w:rsidR="00221B97" w:rsidRPr="00AF3063">
        <w:rPr>
          <w:rFonts w:ascii="Arial" w:hAnsi="Arial" w:cs="Arial"/>
          <w:color w:val="000000" w:themeColor="text1"/>
          <w:sz w:val="22"/>
          <w:szCs w:val="22"/>
        </w:rPr>
        <w:t xml:space="preserve"> . . . . . . . . . . </w:t>
      </w:r>
    </w:p>
    <w:p w14:paraId="66B6F56B" w14:textId="363BC9AD" w:rsidR="002978C0" w:rsidRPr="00AF3063" w:rsidRDefault="002978C0" w:rsidP="003123EE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F3063">
        <w:rPr>
          <w:rFonts w:ascii="Arial" w:hAnsi="Arial" w:cs="Arial"/>
          <w:color w:val="000000" w:themeColor="text1"/>
        </w:rPr>
        <w:t>2.- Lectura y aprobación del Orden del Día.</w:t>
      </w:r>
      <w:r w:rsidR="00221B97" w:rsidRPr="00AF3063">
        <w:rPr>
          <w:rFonts w:ascii="Arial" w:hAnsi="Arial" w:cs="Arial"/>
          <w:color w:val="000000" w:themeColor="text1"/>
          <w:sz w:val="22"/>
          <w:szCs w:val="22"/>
        </w:rPr>
        <w:t xml:space="preserve"> . . . . . . . . . . . . . . . . . . . . . . . . . . . . . . . . . . . </w:t>
      </w:r>
    </w:p>
    <w:p w14:paraId="13F2073B" w14:textId="6C7A8CB6" w:rsidR="002978C0" w:rsidRPr="00AF3063" w:rsidRDefault="002978C0" w:rsidP="004D450E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F3063">
        <w:rPr>
          <w:rFonts w:ascii="Arial" w:hAnsi="Arial" w:cs="Arial"/>
          <w:color w:val="000000" w:themeColor="text1"/>
        </w:rPr>
        <w:t>3</w:t>
      </w:r>
      <w:r w:rsidR="003C00C1" w:rsidRPr="00AF3063">
        <w:rPr>
          <w:rFonts w:ascii="Arial" w:hAnsi="Arial" w:cs="Arial"/>
          <w:color w:val="000000" w:themeColor="text1"/>
        </w:rPr>
        <w:t xml:space="preserve">.- </w:t>
      </w:r>
      <w:r w:rsidR="004D450E" w:rsidRPr="00AF3063">
        <w:rPr>
          <w:rFonts w:ascii="Arial" w:hAnsi="Arial" w:cs="Arial"/>
          <w:color w:val="000000" w:themeColor="text1"/>
        </w:rPr>
        <w:t xml:space="preserve">Propuesta y análisis del Programa Anual de Trabajo de la Comisión Edilicia Permanente </w:t>
      </w:r>
      <w:bookmarkStart w:id="5" w:name="_Hlk179369265"/>
      <w:r w:rsidR="004D450E" w:rsidRPr="00AF3063">
        <w:rPr>
          <w:rFonts w:ascii="Arial" w:hAnsi="Arial" w:cs="Arial"/>
          <w:color w:val="000000" w:themeColor="text1"/>
        </w:rPr>
        <w:t>de Limpia, Áreas Verdes, Medio Ambiente y Ecología</w:t>
      </w:r>
      <w:bookmarkEnd w:id="5"/>
      <w:r w:rsidR="004D450E" w:rsidRPr="00AF3063">
        <w:rPr>
          <w:rFonts w:ascii="Arial" w:hAnsi="Arial" w:cs="Arial"/>
          <w:color w:val="000000" w:themeColor="text1"/>
        </w:rPr>
        <w:t xml:space="preserve"> para su aprobación</w:t>
      </w:r>
      <w:r w:rsidR="004D450E" w:rsidRPr="00AF3063">
        <w:rPr>
          <w:rFonts w:ascii="Arial" w:hAnsi="Arial" w:cs="Arial"/>
          <w:color w:val="000000" w:themeColor="text1"/>
          <w:sz w:val="22"/>
          <w:szCs w:val="22"/>
        </w:rPr>
        <w:t xml:space="preserve">. . . . . . . . . . . . . . . . . . . . . . . . . . . . . . . . . . . . . . . . . . . . . . . . . . . . . . . . . . . . . . . </w:t>
      </w:r>
    </w:p>
    <w:p w14:paraId="470C117D" w14:textId="1ACC416E" w:rsidR="002978C0" w:rsidRPr="00AF3063" w:rsidRDefault="002978C0" w:rsidP="003123EE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F3063">
        <w:rPr>
          <w:rFonts w:ascii="Arial" w:hAnsi="Arial" w:cs="Arial"/>
          <w:color w:val="000000" w:themeColor="text1"/>
        </w:rPr>
        <w:t>4.- Puntos Varios</w:t>
      </w:r>
      <w:r w:rsidR="00221B97" w:rsidRPr="00AF3063">
        <w:rPr>
          <w:rFonts w:ascii="Arial" w:hAnsi="Arial" w:cs="Arial"/>
          <w:color w:val="000000" w:themeColor="text1"/>
          <w:sz w:val="22"/>
          <w:szCs w:val="22"/>
        </w:rPr>
        <w:t xml:space="preserve">. . . . . . . . . . . . . . . . . . . . . . . . . . . . . . . . . . . . . . . . . . . . . . . . . . . . . . . . . . </w:t>
      </w:r>
    </w:p>
    <w:p w14:paraId="3507C4F3" w14:textId="5E27D26B" w:rsidR="002978C0" w:rsidRPr="00AF3063" w:rsidRDefault="002978C0" w:rsidP="003123EE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F3063">
        <w:rPr>
          <w:rFonts w:ascii="Arial" w:hAnsi="Arial" w:cs="Arial"/>
          <w:color w:val="000000" w:themeColor="text1"/>
        </w:rPr>
        <w:t>5.- Clausura</w:t>
      </w:r>
      <w:r w:rsidR="004D450E" w:rsidRPr="00AF3063">
        <w:rPr>
          <w:rFonts w:ascii="Arial" w:hAnsi="Arial" w:cs="Arial"/>
          <w:color w:val="000000" w:themeColor="text1"/>
        </w:rPr>
        <w:t xml:space="preserve"> de la Sesión</w:t>
      </w:r>
      <w:r w:rsidR="00221B97" w:rsidRPr="00AF3063">
        <w:rPr>
          <w:rFonts w:ascii="Arial" w:hAnsi="Arial" w:cs="Arial"/>
          <w:color w:val="000000" w:themeColor="text1"/>
          <w:sz w:val="22"/>
          <w:szCs w:val="22"/>
        </w:rPr>
        <w:t xml:space="preserve">. . . . . . . . . . . . . . . . . . . . . . . . . . . . . . . . . . . . . . . . . . . . . . . . . . . </w:t>
      </w:r>
    </w:p>
    <w:p w14:paraId="11797585" w14:textId="77777777" w:rsidR="00ED32D2" w:rsidRPr="00AF3063" w:rsidRDefault="00ED32D2" w:rsidP="002978C0">
      <w:pPr>
        <w:spacing w:line="353" w:lineRule="auto"/>
        <w:jc w:val="both"/>
        <w:rPr>
          <w:rFonts w:ascii="Arial" w:hAnsi="Arial" w:cs="Arial"/>
          <w:color w:val="000000" w:themeColor="text1"/>
          <w:sz w:val="12"/>
          <w:szCs w:val="12"/>
        </w:rPr>
      </w:pPr>
    </w:p>
    <w:p w14:paraId="7D72CE5D" w14:textId="193E0695" w:rsidR="00ED32D2" w:rsidRPr="00AF3063" w:rsidRDefault="00ED32D2" w:rsidP="002978C0">
      <w:pPr>
        <w:spacing w:line="353" w:lineRule="auto"/>
        <w:jc w:val="both"/>
        <w:rPr>
          <w:rFonts w:ascii="Arial" w:hAnsi="Arial" w:cs="Arial"/>
          <w:b/>
          <w:color w:val="000000" w:themeColor="text1"/>
        </w:rPr>
      </w:pPr>
      <w:r w:rsidRPr="00AF3063">
        <w:rPr>
          <w:rFonts w:ascii="Arial" w:hAnsi="Arial" w:cs="Arial"/>
          <w:color w:val="000000" w:themeColor="text1"/>
        </w:rPr>
        <w:t xml:space="preserve">El presidente de la comisión pone a consideración el orden del día, para que quienes estén a favor de aprobarlo en los términos propuestos lo manifiesten levantando su mano, siendo aprobado con 3 </w:t>
      </w:r>
      <w:r w:rsidR="001F7999" w:rsidRPr="00AF3063">
        <w:rPr>
          <w:rFonts w:ascii="Arial" w:hAnsi="Arial" w:cs="Arial"/>
          <w:color w:val="000000" w:themeColor="text1"/>
        </w:rPr>
        <w:t xml:space="preserve">tres </w:t>
      </w:r>
      <w:r w:rsidRPr="00AF3063">
        <w:rPr>
          <w:rFonts w:ascii="Arial" w:hAnsi="Arial" w:cs="Arial"/>
          <w:color w:val="000000" w:themeColor="text1"/>
        </w:rPr>
        <w:t>votos a favor</w:t>
      </w:r>
      <w:r w:rsidR="0057400F" w:rsidRPr="00AF3063">
        <w:rPr>
          <w:rFonts w:ascii="Arial" w:hAnsi="Arial" w:cs="Arial"/>
          <w:color w:val="000000" w:themeColor="text1"/>
        </w:rPr>
        <w:t xml:space="preserve">, </w:t>
      </w:r>
      <w:bookmarkEnd w:id="4"/>
      <w:r w:rsidR="0057400F" w:rsidRPr="00AF3063">
        <w:rPr>
          <w:rFonts w:ascii="Arial" w:hAnsi="Arial" w:cs="Arial"/>
          <w:color w:val="000000" w:themeColor="text1"/>
        </w:rPr>
        <w:t>como se refiere a continuación:</w:t>
      </w:r>
    </w:p>
    <w:p w14:paraId="5F67A80E" w14:textId="77777777" w:rsidR="006A047B" w:rsidRPr="00AF3063" w:rsidRDefault="006A047B" w:rsidP="006A047B">
      <w:pPr>
        <w:jc w:val="both"/>
        <w:rPr>
          <w:rFonts w:ascii="Arial" w:hAnsi="Arial" w:cs="Arial"/>
          <w:color w:val="000000" w:themeColor="text1"/>
        </w:rPr>
      </w:pPr>
      <w:r w:rsidRPr="00AF3063">
        <w:rPr>
          <w:rFonts w:ascii="Arial" w:eastAsia="Arial" w:hAnsi="Arial" w:cs="Arial"/>
          <w:b/>
          <w:color w:val="000000" w:themeColor="text1"/>
        </w:rPr>
        <w:t>SENTIDO DE LA VOTACION</w:t>
      </w:r>
      <w:r w:rsidRPr="00AF3063">
        <w:rPr>
          <w:rFonts w:ascii="Arial" w:eastAsia="Arial" w:hAnsi="Arial" w:cs="Arial"/>
          <w:color w:val="000000" w:themeColor="text1"/>
        </w:rPr>
        <w:t xml:space="preserve"> </w:t>
      </w:r>
    </w:p>
    <w:p w14:paraId="6C2FA8F0" w14:textId="77777777" w:rsidR="006A047B" w:rsidRPr="00AF3063" w:rsidRDefault="006A047B" w:rsidP="006A047B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F3063">
        <w:rPr>
          <w:rFonts w:ascii="Arial" w:hAnsi="Arial" w:cs="Arial"/>
          <w:b/>
          <w:color w:val="000000" w:themeColor="text1"/>
          <w:sz w:val="22"/>
          <w:szCs w:val="22"/>
        </w:rPr>
        <w:t xml:space="preserve">INTEGRANTES DE LA COMISIÓN EDILICIA PERMANENTE DE PERMANENTE </w:t>
      </w:r>
      <w:r w:rsidRPr="00AF3063">
        <w:rPr>
          <w:rFonts w:ascii="Arial" w:hAnsi="Arial" w:cs="Arial"/>
          <w:b/>
          <w:bCs/>
          <w:color w:val="000000" w:themeColor="text1"/>
          <w:sz w:val="22"/>
          <w:szCs w:val="22"/>
        </w:rPr>
        <w:t>LIMPIA, AREAS VERDES, MEDIO AMBIENTE Y ECOLOGÍA</w:t>
      </w:r>
      <w:r w:rsidRPr="00AF3063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26A70E7C" w14:textId="35DAB57E" w:rsidR="006A047B" w:rsidRPr="00AF3063" w:rsidRDefault="006A047B" w:rsidP="006A047B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701"/>
        <w:gridCol w:w="1671"/>
      </w:tblGrid>
      <w:tr w:rsidR="00AF3063" w:rsidRPr="00AF3063" w14:paraId="2D1D58C7" w14:textId="77777777" w:rsidTr="0082594B">
        <w:tc>
          <w:tcPr>
            <w:tcW w:w="3539" w:type="dxa"/>
          </w:tcPr>
          <w:p w14:paraId="71E36603" w14:textId="77777777" w:rsidR="006A047B" w:rsidRPr="00AF3063" w:rsidRDefault="006A047B" w:rsidP="00FE3857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F306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REGIDORES</w:t>
            </w:r>
          </w:p>
        </w:tc>
        <w:tc>
          <w:tcPr>
            <w:tcW w:w="1701" w:type="dxa"/>
          </w:tcPr>
          <w:p w14:paraId="3BCD7F6B" w14:textId="77777777" w:rsidR="006A047B" w:rsidRPr="00AF3063" w:rsidRDefault="006A047B" w:rsidP="00FE3857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F306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 FAVOR</w:t>
            </w:r>
          </w:p>
        </w:tc>
        <w:tc>
          <w:tcPr>
            <w:tcW w:w="1701" w:type="dxa"/>
          </w:tcPr>
          <w:p w14:paraId="559E0F4D" w14:textId="77777777" w:rsidR="006A047B" w:rsidRPr="00AF3063" w:rsidRDefault="006A047B" w:rsidP="00FE3857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F306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EN CONTRA</w:t>
            </w:r>
          </w:p>
        </w:tc>
        <w:tc>
          <w:tcPr>
            <w:tcW w:w="1671" w:type="dxa"/>
          </w:tcPr>
          <w:p w14:paraId="2BBDD83D" w14:textId="77777777" w:rsidR="006A047B" w:rsidRPr="00AF3063" w:rsidRDefault="006A047B" w:rsidP="00FE3857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F306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ABSTENCIÓN</w:t>
            </w:r>
          </w:p>
        </w:tc>
      </w:tr>
      <w:tr w:rsidR="00AF3063" w:rsidRPr="00AF3063" w14:paraId="4FF9B1F4" w14:textId="77777777" w:rsidTr="0082594B">
        <w:tc>
          <w:tcPr>
            <w:tcW w:w="3539" w:type="dxa"/>
          </w:tcPr>
          <w:p w14:paraId="0CCEE185" w14:textId="77777777" w:rsidR="006A047B" w:rsidRPr="00AF3063" w:rsidRDefault="006A047B" w:rsidP="0082594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F306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LIC. JOSÉ BERTÍN CHÁVEZ VARGAS</w:t>
            </w:r>
          </w:p>
        </w:tc>
        <w:tc>
          <w:tcPr>
            <w:tcW w:w="1701" w:type="dxa"/>
          </w:tcPr>
          <w:p w14:paraId="77AE5A85" w14:textId="654DC339" w:rsidR="006A047B" w:rsidRPr="00AF3063" w:rsidRDefault="002020F3" w:rsidP="0082594B">
            <w:pPr>
              <w:spacing w:before="24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F3063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</w:rPr>
              <w:t>✓</w:t>
            </w:r>
          </w:p>
        </w:tc>
        <w:tc>
          <w:tcPr>
            <w:tcW w:w="1701" w:type="dxa"/>
          </w:tcPr>
          <w:p w14:paraId="76D38AC9" w14:textId="77777777" w:rsidR="006A047B" w:rsidRPr="00AF3063" w:rsidRDefault="006A047B" w:rsidP="0082594B">
            <w:pPr>
              <w:spacing w:before="24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71" w:type="dxa"/>
          </w:tcPr>
          <w:p w14:paraId="2C804592" w14:textId="77777777" w:rsidR="006A047B" w:rsidRPr="00AF3063" w:rsidRDefault="006A047B" w:rsidP="0082594B">
            <w:pPr>
              <w:spacing w:before="24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F3063" w:rsidRPr="00AF3063" w14:paraId="330E99AE" w14:textId="77777777" w:rsidTr="0082594B">
        <w:tc>
          <w:tcPr>
            <w:tcW w:w="3539" w:type="dxa"/>
          </w:tcPr>
          <w:p w14:paraId="392CB528" w14:textId="77777777" w:rsidR="006A047B" w:rsidRPr="00AF3063" w:rsidRDefault="006A047B" w:rsidP="0082594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F306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ARQ. MIRIAM SALOME TORRES LARES</w:t>
            </w:r>
          </w:p>
        </w:tc>
        <w:tc>
          <w:tcPr>
            <w:tcW w:w="1701" w:type="dxa"/>
          </w:tcPr>
          <w:p w14:paraId="032E9F5E" w14:textId="01725369" w:rsidR="006A047B" w:rsidRPr="00AF3063" w:rsidRDefault="002020F3" w:rsidP="0082594B">
            <w:pPr>
              <w:spacing w:before="2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F3063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</w:rPr>
              <w:t>✓</w:t>
            </w:r>
          </w:p>
        </w:tc>
        <w:tc>
          <w:tcPr>
            <w:tcW w:w="1701" w:type="dxa"/>
          </w:tcPr>
          <w:p w14:paraId="2EA498D7" w14:textId="77777777" w:rsidR="006A047B" w:rsidRPr="00AF3063" w:rsidRDefault="006A047B" w:rsidP="0082594B">
            <w:pPr>
              <w:spacing w:before="2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71" w:type="dxa"/>
          </w:tcPr>
          <w:p w14:paraId="7B8832B7" w14:textId="77777777" w:rsidR="006A047B" w:rsidRPr="00AF3063" w:rsidRDefault="006A047B" w:rsidP="0082594B">
            <w:pPr>
              <w:spacing w:before="2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F306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</w:t>
            </w:r>
          </w:p>
        </w:tc>
      </w:tr>
      <w:tr w:rsidR="00AF3063" w:rsidRPr="00AF3063" w14:paraId="433D386C" w14:textId="77777777" w:rsidTr="0082594B">
        <w:tc>
          <w:tcPr>
            <w:tcW w:w="3539" w:type="dxa"/>
          </w:tcPr>
          <w:p w14:paraId="522A8426" w14:textId="77777777" w:rsidR="006A047B" w:rsidRPr="00AF3063" w:rsidRDefault="006A047B" w:rsidP="0082594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F306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LIC. MARÍA OLGA GARCÍA</w:t>
            </w:r>
          </w:p>
          <w:p w14:paraId="441C7AC6" w14:textId="77777777" w:rsidR="006A047B" w:rsidRPr="00AF3063" w:rsidRDefault="006A047B" w:rsidP="0082594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F306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AYALA</w:t>
            </w:r>
          </w:p>
        </w:tc>
        <w:tc>
          <w:tcPr>
            <w:tcW w:w="1701" w:type="dxa"/>
          </w:tcPr>
          <w:p w14:paraId="139ED706" w14:textId="79067738" w:rsidR="006A047B" w:rsidRPr="00AF3063" w:rsidRDefault="002020F3" w:rsidP="0082594B">
            <w:pPr>
              <w:spacing w:before="2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F3063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</w:rPr>
              <w:t>✓</w:t>
            </w:r>
          </w:p>
        </w:tc>
        <w:tc>
          <w:tcPr>
            <w:tcW w:w="1701" w:type="dxa"/>
          </w:tcPr>
          <w:p w14:paraId="4FABB388" w14:textId="77777777" w:rsidR="006A047B" w:rsidRPr="00AF3063" w:rsidRDefault="006A047B" w:rsidP="0082594B">
            <w:pPr>
              <w:spacing w:before="2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71" w:type="dxa"/>
          </w:tcPr>
          <w:p w14:paraId="091344A6" w14:textId="77777777" w:rsidR="006A047B" w:rsidRPr="00AF3063" w:rsidRDefault="006A047B" w:rsidP="0082594B">
            <w:pPr>
              <w:spacing w:before="2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CF46831" w14:textId="69F90A4E" w:rsidR="00720CF0" w:rsidRPr="00AF3063" w:rsidRDefault="00655947" w:rsidP="006C378F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AF3063">
        <w:rPr>
          <w:rFonts w:ascii="Arial" w:hAnsi="Arial" w:cs="Arial"/>
          <w:b/>
          <w:color w:val="000000" w:themeColor="text1"/>
        </w:rPr>
        <w:t>TERCER PUNTO</w:t>
      </w:r>
      <w:r w:rsidR="002978C0" w:rsidRPr="00AF3063">
        <w:rPr>
          <w:rFonts w:ascii="Arial" w:hAnsi="Arial" w:cs="Arial"/>
          <w:b/>
          <w:color w:val="000000" w:themeColor="text1"/>
        </w:rPr>
        <w:t xml:space="preserve">.- </w:t>
      </w:r>
      <w:r w:rsidR="00266924" w:rsidRPr="00AF3063">
        <w:rPr>
          <w:rFonts w:ascii="Arial" w:hAnsi="Arial" w:cs="Arial"/>
          <w:color w:val="000000" w:themeColor="text1"/>
        </w:rPr>
        <w:t>PROPUESTA Y ANÁLISIS DEL PROGRAMA ANUAL DE TRABAJO DE LA COMISIÓN EDILICIA PERMANENTE DE LIMPIA, ÁREAS VERDES, MEDIO AMBIENTE Y ECOLOGÍA PARA SU APROBACIÓN</w:t>
      </w:r>
      <w:r w:rsidR="00E75C53" w:rsidRPr="00AF3063">
        <w:rPr>
          <w:rFonts w:ascii="Arial" w:hAnsi="Arial" w:cs="Arial"/>
          <w:b/>
          <w:color w:val="000000" w:themeColor="text1"/>
        </w:rPr>
        <w:t xml:space="preserve">. </w:t>
      </w:r>
      <w:r w:rsidR="00446E1A" w:rsidRPr="00AF3063">
        <w:rPr>
          <w:rFonts w:ascii="Arial" w:hAnsi="Arial" w:cs="Arial"/>
          <w:bCs/>
          <w:color w:val="000000" w:themeColor="text1"/>
        </w:rPr>
        <w:t xml:space="preserve">El presidente de la Comisión manifiesta </w:t>
      </w:r>
      <w:bookmarkStart w:id="6" w:name="_Hlk185336604"/>
      <w:r w:rsidR="00926495" w:rsidRPr="00AF3063">
        <w:rPr>
          <w:rFonts w:ascii="Arial" w:hAnsi="Arial" w:cs="Arial"/>
          <w:bCs/>
          <w:color w:val="000000" w:themeColor="text1"/>
        </w:rPr>
        <w:t>que c</w:t>
      </w:r>
      <w:r w:rsidR="0085617A" w:rsidRPr="00AF3063">
        <w:rPr>
          <w:rFonts w:ascii="Arial" w:eastAsia="Arial" w:hAnsi="Arial" w:cs="Arial"/>
          <w:color w:val="000000" w:themeColor="text1"/>
        </w:rPr>
        <w:t xml:space="preserve">on fundamento en lo establecido por el artículo </w:t>
      </w:r>
      <w:r w:rsidR="0085617A" w:rsidRPr="00AF3063">
        <w:rPr>
          <w:rFonts w:ascii="Arial" w:hAnsi="Arial" w:cs="Arial"/>
          <w:color w:val="000000" w:themeColor="text1"/>
        </w:rPr>
        <w:t xml:space="preserve">115 de la Constitución Política de los Estados Unidos Mexicanos, 73, 77, 79 de la Constitución Política del Estado de Jalisco,  </w:t>
      </w:r>
      <w:r w:rsidR="0085617A" w:rsidRPr="00AF3063">
        <w:rPr>
          <w:rFonts w:ascii="Arial" w:eastAsia="Arial" w:hAnsi="Arial" w:cs="Arial"/>
          <w:color w:val="000000" w:themeColor="text1"/>
        </w:rPr>
        <w:t>27, 28 49 fracción II y IV, y 50 de la Ley de Gobierno y la Administración Pública del Estado de Jalisco; así mismo de conformidad con los artículos 37, 38 fracciones X</w:t>
      </w:r>
      <w:r w:rsidR="0085617A" w:rsidRPr="00AF3063">
        <w:rPr>
          <w:rFonts w:ascii="Arial" w:eastAsia="Arial" w:hAnsi="Arial" w:cs="Arial"/>
          <w:color w:val="000000" w:themeColor="text1"/>
          <w:lang w:val="es-MX"/>
        </w:rPr>
        <w:t>II,</w:t>
      </w:r>
      <w:r w:rsidR="0085617A" w:rsidRPr="00AF3063">
        <w:rPr>
          <w:rFonts w:ascii="Arial" w:eastAsia="Arial" w:hAnsi="Arial" w:cs="Arial"/>
          <w:color w:val="000000" w:themeColor="text1"/>
        </w:rPr>
        <w:t xml:space="preserve"> 40 al 49, 62 y demás relativos y aplicables a las Comisiones Edilicias, sus atribuciones y procedimiento, y particularmente el artículo 38 fracción XI</w:t>
      </w:r>
      <w:r w:rsidR="0085617A" w:rsidRPr="00AF3063">
        <w:rPr>
          <w:rFonts w:ascii="Arial" w:eastAsia="Arial" w:hAnsi="Arial" w:cs="Arial"/>
          <w:color w:val="000000" w:themeColor="text1"/>
          <w:lang w:val="es-MX"/>
        </w:rPr>
        <w:t>I,</w:t>
      </w:r>
      <w:r w:rsidR="0085617A" w:rsidRPr="00AF3063">
        <w:rPr>
          <w:rFonts w:ascii="Arial" w:eastAsia="Arial" w:hAnsi="Arial" w:cs="Arial"/>
          <w:color w:val="000000" w:themeColor="text1"/>
        </w:rPr>
        <w:t xml:space="preserve"> del Reglamento Interior del Ayuntamiento de Zapotlán el Grande, Jalisco establece que el órgano de gobierno del municipio cuenta con la </w:t>
      </w:r>
      <w:r w:rsidR="0085617A" w:rsidRPr="00AF3063">
        <w:rPr>
          <w:rFonts w:ascii="Arial" w:hAnsi="Arial" w:cs="Arial"/>
          <w:color w:val="000000" w:themeColor="text1"/>
        </w:rPr>
        <w:t>Comisión Edilicia Permanente de Limpia, Áreas Verdes, Medio Ambiente y Ecología .</w:t>
      </w:r>
      <w:r w:rsidR="0085617A" w:rsidRPr="00AF3063">
        <w:rPr>
          <w:rFonts w:ascii="Arial" w:eastAsia="Arial" w:hAnsi="Arial" w:cs="Arial"/>
          <w:color w:val="000000" w:themeColor="text1"/>
        </w:rPr>
        <w:t xml:space="preserve"> Así mismo en el a</w:t>
      </w:r>
      <w:r w:rsidR="0085617A" w:rsidRPr="00AF3063">
        <w:rPr>
          <w:rFonts w:ascii="Arial" w:hAnsi="Arial" w:cs="Arial"/>
          <w:bCs/>
          <w:color w:val="000000" w:themeColor="text1"/>
        </w:rPr>
        <w:t xml:space="preserve">rtículo 15 fracción VII de la </w:t>
      </w:r>
      <w:hyperlink r:id="rId9">
        <w:r w:rsidR="0085617A" w:rsidRPr="00AF3063">
          <w:rPr>
            <w:rFonts w:ascii="Arial" w:hAnsi="Arial" w:cs="Arial"/>
            <w:bCs/>
            <w:color w:val="000000" w:themeColor="text1"/>
          </w:rPr>
          <w:t>Ley de Transparencia y acceso a la información pública del estado de jalisco y sus municipios, los programas de trabajo de las Comisiones Edilicias como información fundamental que los Ayuntamientos deben dar a conocer.</w:t>
        </w:r>
      </w:hyperlink>
      <w:r w:rsidR="00926495" w:rsidRPr="00AF3063">
        <w:rPr>
          <w:rFonts w:ascii="Arial" w:hAnsi="Arial" w:cs="Arial"/>
          <w:bCs/>
          <w:color w:val="000000" w:themeColor="text1"/>
        </w:rPr>
        <w:t xml:space="preserve"> </w:t>
      </w:r>
      <w:r w:rsidR="00266924" w:rsidRPr="00AF3063">
        <w:rPr>
          <w:rFonts w:ascii="Arial" w:hAnsi="Arial" w:cs="Arial"/>
          <w:color w:val="000000" w:themeColor="text1"/>
        </w:rPr>
        <w:t xml:space="preserve">Por lo anterior, el que suscribe Lic. José Bertín Chávez Vargas en mi carácter de Presidente de la Comisión Edilicia Permanente de Limpia, Áreas Verdes, Medio Ambiente y Ecología, de este H. Ayuntamiento de Zapotlán el Grande, Jalisco; doy a conocer el Proyecto del Programa Anual de Trabajo, para el período que comprende del 1º de Octubre de 2024 al 30 de Septiembre de 2025; correspondiente al </w:t>
      </w:r>
      <w:r w:rsidR="00266924" w:rsidRPr="00AF3063">
        <w:rPr>
          <w:rFonts w:ascii="Arial" w:hAnsi="Arial" w:cs="Arial"/>
          <w:bCs/>
          <w:color w:val="000000" w:themeColor="text1"/>
        </w:rPr>
        <w:t xml:space="preserve">Primer Período de Actividades de la presente Administración 2024-2027. </w:t>
      </w:r>
      <w:bookmarkStart w:id="7" w:name="_Hlk185336641"/>
      <w:bookmarkEnd w:id="6"/>
      <w:r w:rsidR="00720CF0" w:rsidRPr="00AF3063">
        <w:rPr>
          <w:rFonts w:ascii="Arial" w:hAnsi="Arial" w:cs="Arial"/>
          <w:b/>
          <w:color w:val="000000" w:themeColor="text1"/>
        </w:rPr>
        <w:t xml:space="preserve">Justificación. </w:t>
      </w:r>
      <w:r w:rsidR="00266924" w:rsidRPr="00AF3063">
        <w:rPr>
          <w:rFonts w:ascii="Arial" w:hAnsi="Arial" w:cs="Arial"/>
          <w:iCs/>
          <w:color w:val="000000" w:themeColor="text1"/>
        </w:rPr>
        <w:t xml:space="preserve">El Plan Anual de trabajo, es un instrumento de planeación de la presente comisión en el cual se establecen las líneas temáticas y las actividades generales que regirán los trabajos de la Comisión durante el periodo de la administración 2024-2025, todo ello acorde con las facultades y competencias que marca la Constitución Política de los Estados Unidos Mexicanos, la Constitución Política del Estado de Jalisco; la Ley del </w:t>
      </w:r>
      <w:r w:rsidR="00266924" w:rsidRPr="00AF3063">
        <w:rPr>
          <w:rFonts w:ascii="Arial" w:hAnsi="Arial" w:cs="Arial"/>
          <w:iCs/>
          <w:color w:val="000000" w:themeColor="text1"/>
        </w:rPr>
        <w:lastRenderedPageBreak/>
        <w:t xml:space="preserve">Gobierno y la Administración Pública Municipal del Estado de Jalisco y  el Reglamento Interior del Ayuntamiento de Zapotlán el Grande, Jalisco. </w:t>
      </w:r>
      <w:r w:rsidR="00720CF0" w:rsidRPr="00AF3063">
        <w:rPr>
          <w:rFonts w:ascii="Arial" w:hAnsi="Arial" w:cs="Arial"/>
          <w:b/>
          <w:color w:val="000000" w:themeColor="text1"/>
        </w:rPr>
        <w:t>Objetivo</w:t>
      </w:r>
      <w:r w:rsidR="00266924" w:rsidRPr="00AF3063">
        <w:rPr>
          <w:rFonts w:ascii="Arial" w:hAnsi="Arial" w:cs="Arial"/>
          <w:b/>
          <w:color w:val="000000" w:themeColor="text1"/>
        </w:rPr>
        <w:t xml:space="preserve">: </w:t>
      </w:r>
      <w:r w:rsidR="00266924" w:rsidRPr="00AF3063">
        <w:rPr>
          <w:rFonts w:ascii="Arial" w:hAnsi="Arial" w:cs="Arial"/>
          <w:color w:val="000000" w:themeColor="text1"/>
        </w:rPr>
        <w:t>Establecer y dar cumplimiento a las atribuciones conferidas a la Comisión Edilicia Permanente de Limpia, Áreas Verdes, Medio Ambiente y Ecología, que coadyuve en esos ámbitos a la mejor actuación de las Dependencias, así como incida en la prestación eficaz de los servicios municipales.</w:t>
      </w:r>
      <w:r w:rsidR="00720CF0" w:rsidRPr="00AF3063">
        <w:rPr>
          <w:rFonts w:ascii="Arial" w:hAnsi="Arial" w:cs="Arial"/>
          <w:color w:val="000000" w:themeColor="text1"/>
        </w:rPr>
        <w:t xml:space="preserve"> </w:t>
      </w:r>
      <w:r w:rsidR="00720CF0" w:rsidRPr="00AF3063">
        <w:rPr>
          <w:rFonts w:ascii="Arial" w:hAnsi="Arial" w:cs="Arial"/>
          <w:b/>
          <w:color w:val="000000" w:themeColor="text1"/>
        </w:rPr>
        <w:t xml:space="preserve">Actividades a realizar en el Primer Periodo: </w:t>
      </w:r>
      <w:r w:rsidR="00720CF0" w:rsidRPr="00AF3063">
        <w:rPr>
          <w:rFonts w:ascii="Arial" w:hAnsi="Arial" w:cs="Arial"/>
          <w:bCs/>
          <w:color w:val="000000" w:themeColor="text1"/>
        </w:rPr>
        <w:t>I.</w:t>
      </w:r>
      <w:r w:rsidR="00720CF0" w:rsidRPr="00AF3063">
        <w:rPr>
          <w:rFonts w:ascii="Arial" w:hAnsi="Arial" w:cs="Arial"/>
          <w:b/>
          <w:color w:val="000000" w:themeColor="text1"/>
        </w:rPr>
        <w:t xml:space="preserve"> </w:t>
      </w:r>
      <w:r w:rsidR="00266924" w:rsidRPr="00AF3063">
        <w:rPr>
          <w:rFonts w:ascii="Arial" w:hAnsi="Arial" w:cs="Arial"/>
          <w:color w:val="000000" w:themeColor="text1"/>
        </w:rPr>
        <w:t xml:space="preserve">Atender las solicitudes conforme a la materia y atribuciones que ocupa a la Comisión de Limpia, Áreas Verdes, Medio Ambiente y Ecología, tendientes a contribuir en la solución de las problemáticas actuales en el municipio. </w:t>
      </w:r>
      <w:r w:rsidR="00720CF0" w:rsidRPr="00AF3063">
        <w:rPr>
          <w:rFonts w:ascii="Arial" w:hAnsi="Arial" w:cs="Arial"/>
          <w:color w:val="000000" w:themeColor="text1"/>
        </w:rPr>
        <w:t xml:space="preserve">II. </w:t>
      </w:r>
      <w:r w:rsidR="00266924" w:rsidRPr="00AF3063">
        <w:rPr>
          <w:rFonts w:ascii="Arial" w:hAnsi="Arial" w:cs="Arial"/>
          <w:color w:val="000000" w:themeColor="text1"/>
        </w:rPr>
        <w:t>Estudiar y trabajar reformas y modificaciones de los ordenamientos en materia de Medio Ambiente, Desarrollo Sustentable y Ecología del municipio de Zapotlán el Grande, Jalisco, con la finalidad de mejorar la calidad de vida de sus habitantes y respetando la congruencia con la normativa estatal y federal.</w:t>
      </w:r>
      <w:r w:rsidR="00720CF0" w:rsidRPr="00AF3063">
        <w:rPr>
          <w:rFonts w:ascii="Arial" w:hAnsi="Arial" w:cs="Arial"/>
          <w:color w:val="000000" w:themeColor="text1"/>
        </w:rPr>
        <w:t xml:space="preserve"> III. </w:t>
      </w:r>
      <w:r w:rsidR="00266924" w:rsidRPr="00AF3063">
        <w:rPr>
          <w:rFonts w:ascii="Arial" w:hAnsi="Arial" w:cs="Arial"/>
          <w:color w:val="000000" w:themeColor="text1"/>
        </w:rPr>
        <w:t>Estudiar, analizar y dictaminar las Iniciativas que se turnen a la presente Comisión, de conformidad a las disposiciones legales aplicables en materia.</w:t>
      </w:r>
      <w:r w:rsidR="00720CF0" w:rsidRPr="00AF3063">
        <w:rPr>
          <w:rFonts w:ascii="Arial" w:hAnsi="Arial" w:cs="Arial"/>
          <w:color w:val="000000" w:themeColor="text1"/>
        </w:rPr>
        <w:t xml:space="preserve"> IV. </w:t>
      </w:r>
      <w:r w:rsidR="00266924" w:rsidRPr="00AF3063">
        <w:rPr>
          <w:rFonts w:ascii="Arial" w:hAnsi="Arial" w:cs="Arial"/>
          <w:color w:val="000000" w:themeColor="text1"/>
        </w:rPr>
        <w:t>Presentar al Ayuntamiento las Iniciativas, dictámenes, los informes y resultados de los trabajos, así como los documentos relativos a los asuntos que le sean turnados a la presente Comisión.</w:t>
      </w:r>
      <w:r w:rsidR="00720CF0" w:rsidRPr="00AF3063">
        <w:rPr>
          <w:rFonts w:ascii="Arial" w:hAnsi="Arial" w:cs="Arial"/>
          <w:color w:val="000000" w:themeColor="text1"/>
        </w:rPr>
        <w:t xml:space="preserve"> V. </w:t>
      </w:r>
      <w:r w:rsidR="00266924" w:rsidRPr="00AF3063">
        <w:rPr>
          <w:rFonts w:ascii="Arial" w:hAnsi="Arial" w:cs="Arial"/>
          <w:color w:val="000000" w:themeColor="text1"/>
        </w:rPr>
        <w:t xml:space="preserve">Convocar a las sesiones de la Comisión, a los titulares de las Dependencias para emitir los informes y opiniones pertinentes que permitan conocer con mayor claridad y dictaminar los asuntos. </w:t>
      </w:r>
      <w:r w:rsidR="00720CF0" w:rsidRPr="00AF3063">
        <w:rPr>
          <w:rFonts w:ascii="Arial" w:hAnsi="Arial" w:cs="Arial"/>
          <w:color w:val="000000" w:themeColor="text1"/>
        </w:rPr>
        <w:t xml:space="preserve"> VI. </w:t>
      </w:r>
      <w:r w:rsidR="00266924" w:rsidRPr="00AF3063">
        <w:rPr>
          <w:rFonts w:ascii="Arial" w:hAnsi="Arial" w:cs="Arial"/>
          <w:color w:val="000000" w:themeColor="text1"/>
        </w:rPr>
        <w:t>Entregar los informes requeridos conforme a las obligaciones que marca el marco jurídico.</w:t>
      </w:r>
      <w:r w:rsidR="00720CF0" w:rsidRPr="00AF3063">
        <w:rPr>
          <w:rFonts w:ascii="Arial" w:hAnsi="Arial" w:cs="Arial"/>
          <w:color w:val="000000" w:themeColor="text1"/>
        </w:rPr>
        <w:t xml:space="preserve">  VII. </w:t>
      </w:r>
      <w:r w:rsidR="00266924" w:rsidRPr="00AF3063">
        <w:rPr>
          <w:rFonts w:ascii="Arial" w:hAnsi="Arial" w:cs="Arial"/>
          <w:color w:val="000000" w:themeColor="text1"/>
        </w:rPr>
        <w:t xml:space="preserve">Evaluar los trabajos que realicen las dependencias municipales que en función y atribución competa respecto a la materia, esto en base a las necesidades y resultados operantes; proponer las medidas pertinentes para orientar las políticas que al respecto deba emprender el municipio, en materia de medio ambiente y ecología. </w:t>
      </w:r>
      <w:r w:rsidR="00720CF0" w:rsidRPr="00AF3063">
        <w:rPr>
          <w:rFonts w:ascii="Arial" w:hAnsi="Arial" w:cs="Arial"/>
          <w:color w:val="000000" w:themeColor="text1"/>
        </w:rPr>
        <w:t xml:space="preserve"> VIII. </w:t>
      </w:r>
      <w:r w:rsidR="00266924" w:rsidRPr="00AF3063">
        <w:rPr>
          <w:rFonts w:ascii="Arial" w:hAnsi="Arial" w:cs="Arial"/>
          <w:color w:val="000000" w:themeColor="text1"/>
        </w:rPr>
        <w:t>Presentar y dar seguimiento a las iniciativas y dictámenes que permitan que el municipio de Zapotlán cuente con los servicios en materia de Limpia, Áreas Verdes, Medio Ambiente y Ecología</w:t>
      </w:r>
      <w:bookmarkEnd w:id="7"/>
      <w:r w:rsidR="00B415B1" w:rsidRPr="00AF3063">
        <w:rPr>
          <w:rFonts w:ascii="Arial" w:hAnsi="Arial" w:cs="Arial"/>
          <w:color w:val="000000" w:themeColor="text1"/>
        </w:rPr>
        <w:t>.</w:t>
      </w:r>
      <w:r w:rsidR="00613EF8" w:rsidRPr="00AF3063">
        <w:rPr>
          <w:rFonts w:ascii="Arial" w:hAnsi="Arial" w:cs="Arial"/>
          <w:color w:val="000000" w:themeColor="text1"/>
        </w:rPr>
        <w:t xml:space="preserve"> - - - - - - - - - - - - - - - -</w:t>
      </w:r>
      <w:r w:rsidR="00CF5D6A" w:rsidRPr="00AF3063">
        <w:rPr>
          <w:rFonts w:ascii="Arial" w:hAnsi="Arial" w:cs="Arial"/>
          <w:color w:val="000000" w:themeColor="text1"/>
        </w:rPr>
        <w:t xml:space="preserve"> - - - - - - - - - - - - - - - - - - - - - - - - - - - - - </w:t>
      </w:r>
      <w:r w:rsidR="00926495" w:rsidRPr="00AF3063">
        <w:rPr>
          <w:rFonts w:ascii="Arial" w:hAnsi="Arial" w:cs="Arial"/>
          <w:color w:val="000000" w:themeColor="text1"/>
        </w:rPr>
        <w:t>E</w:t>
      </w:r>
      <w:r w:rsidR="00B415B1" w:rsidRPr="00AF3063">
        <w:rPr>
          <w:rFonts w:ascii="Arial" w:hAnsi="Arial" w:cs="Arial"/>
          <w:color w:val="000000" w:themeColor="text1"/>
        </w:rPr>
        <w:t xml:space="preserve">l presidente de la comisión </w:t>
      </w:r>
      <w:r w:rsidR="00926495" w:rsidRPr="00AF3063">
        <w:rPr>
          <w:rFonts w:ascii="Arial" w:hAnsi="Arial" w:cs="Arial"/>
          <w:color w:val="000000" w:themeColor="text1"/>
        </w:rPr>
        <w:t xml:space="preserve">manifiesta </w:t>
      </w:r>
      <w:r w:rsidR="00B415B1" w:rsidRPr="00AF3063">
        <w:rPr>
          <w:rFonts w:ascii="Arial" w:hAnsi="Arial" w:cs="Arial"/>
          <w:color w:val="000000" w:themeColor="text1"/>
        </w:rPr>
        <w:t xml:space="preserve">que el plan presentado puede ser </w:t>
      </w:r>
      <w:r w:rsidR="00B415B1" w:rsidRPr="00AF3063">
        <w:rPr>
          <w:rFonts w:ascii="Arial" w:hAnsi="Arial" w:cs="Arial"/>
          <w:color w:val="000000" w:themeColor="text1"/>
        </w:rPr>
        <w:lastRenderedPageBreak/>
        <w:t xml:space="preserve">modificado, por lo cual las integrantes de esta comisión si así desean, pueden hacerlo a lo largo del periodo comprendido hasta el 30 de septiembre del año 2025. Se ira </w:t>
      </w:r>
      <w:r w:rsidR="00926495" w:rsidRPr="00AF3063">
        <w:rPr>
          <w:rFonts w:ascii="Arial" w:hAnsi="Arial" w:cs="Arial"/>
          <w:color w:val="000000" w:themeColor="text1"/>
        </w:rPr>
        <w:t>profundizando</w:t>
      </w:r>
      <w:r w:rsidR="00B415B1" w:rsidRPr="00AF3063">
        <w:rPr>
          <w:rFonts w:ascii="Arial" w:hAnsi="Arial" w:cs="Arial"/>
          <w:color w:val="000000" w:themeColor="text1"/>
        </w:rPr>
        <w:t xml:space="preserve"> en aspectos particulares, proyectos e iniciativas. </w:t>
      </w:r>
      <w:r w:rsidR="00B415B1" w:rsidRPr="00AF3063">
        <w:rPr>
          <w:rFonts w:ascii="Arial" w:hAnsi="Arial" w:cs="Arial"/>
          <w:b/>
          <w:bCs/>
          <w:color w:val="000000" w:themeColor="text1"/>
        </w:rPr>
        <w:t xml:space="preserve">Regidora </w:t>
      </w:r>
      <w:r w:rsidR="00AC3669" w:rsidRPr="00AF3063">
        <w:rPr>
          <w:rFonts w:ascii="Arial" w:hAnsi="Arial" w:cs="Arial"/>
          <w:b/>
          <w:bCs/>
          <w:color w:val="000000" w:themeColor="text1"/>
        </w:rPr>
        <w:t xml:space="preserve">María </w:t>
      </w:r>
      <w:r w:rsidR="00B415B1" w:rsidRPr="00AF3063">
        <w:rPr>
          <w:rFonts w:ascii="Arial" w:hAnsi="Arial" w:cs="Arial"/>
          <w:b/>
          <w:bCs/>
          <w:color w:val="000000" w:themeColor="text1"/>
        </w:rPr>
        <w:t>Olga</w:t>
      </w:r>
      <w:r w:rsidR="00AC3669" w:rsidRPr="00AF3063">
        <w:rPr>
          <w:rFonts w:ascii="Arial" w:hAnsi="Arial" w:cs="Arial"/>
          <w:b/>
          <w:bCs/>
          <w:color w:val="000000" w:themeColor="text1"/>
        </w:rPr>
        <w:t xml:space="preserve"> García Ayala</w:t>
      </w:r>
      <w:r w:rsidR="00B415B1" w:rsidRPr="00AF3063">
        <w:rPr>
          <w:rFonts w:ascii="Arial" w:hAnsi="Arial" w:cs="Arial"/>
          <w:b/>
          <w:bCs/>
          <w:color w:val="000000" w:themeColor="text1"/>
        </w:rPr>
        <w:t>:</w:t>
      </w:r>
      <w:r w:rsidR="00B415B1" w:rsidRPr="00AF3063">
        <w:rPr>
          <w:rFonts w:ascii="Arial" w:hAnsi="Arial" w:cs="Arial"/>
          <w:color w:val="000000" w:themeColor="text1"/>
        </w:rPr>
        <w:t xml:space="preserve"> Mi aportación sería </w:t>
      </w:r>
      <w:r w:rsidR="00384BD2" w:rsidRPr="00AF3063">
        <w:rPr>
          <w:rFonts w:ascii="Arial" w:hAnsi="Arial" w:cs="Arial"/>
          <w:color w:val="000000" w:themeColor="text1"/>
        </w:rPr>
        <w:t xml:space="preserve">el saber el diagnóstico del área para partir de ahí. </w:t>
      </w:r>
      <w:r w:rsidR="00384BD2" w:rsidRPr="00AF3063">
        <w:rPr>
          <w:rFonts w:ascii="Arial" w:hAnsi="Arial" w:cs="Arial"/>
          <w:b/>
          <w:bCs/>
          <w:color w:val="000000" w:themeColor="text1"/>
        </w:rPr>
        <w:t>Reg</w:t>
      </w:r>
      <w:r w:rsidR="00AC3669" w:rsidRPr="00AF3063">
        <w:rPr>
          <w:rFonts w:ascii="Arial" w:hAnsi="Arial" w:cs="Arial"/>
          <w:b/>
          <w:bCs/>
          <w:color w:val="000000" w:themeColor="text1"/>
        </w:rPr>
        <w:t>i</w:t>
      </w:r>
      <w:r w:rsidR="00384BD2" w:rsidRPr="00AF3063">
        <w:rPr>
          <w:rFonts w:ascii="Arial" w:hAnsi="Arial" w:cs="Arial"/>
          <w:b/>
          <w:bCs/>
          <w:color w:val="000000" w:themeColor="text1"/>
        </w:rPr>
        <w:t xml:space="preserve">dor </w:t>
      </w:r>
      <w:r w:rsidR="00AC3669" w:rsidRPr="00AF3063">
        <w:rPr>
          <w:rFonts w:ascii="Arial" w:hAnsi="Arial" w:cs="Arial"/>
          <w:b/>
          <w:bCs/>
          <w:color w:val="000000" w:themeColor="text1"/>
        </w:rPr>
        <w:t>José Bertín Chávez Vargas:</w:t>
      </w:r>
      <w:r w:rsidR="00384BD2" w:rsidRPr="00AF3063">
        <w:rPr>
          <w:rFonts w:ascii="Arial" w:hAnsi="Arial" w:cs="Arial"/>
          <w:color w:val="000000" w:themeColor="text1"/>
        </w:rPr>
        <w:t xml:space="preserve"> Seria atender las solicitudes del primero de octubre en adelante, lo que se vaya turnando a la comisión, solicitudes de la ciudadanía, de las dependencias, en este caso la Dirección de </w:t>
      </w:r>
      <w:r w:rsidR="001F742E" w:rsidRPr="00AF3063">
        <w:rPr>
          <w:rFonts w:ascii="Arial" w:hAnsi="Arial" w:cs="Arial"/>
          <w:color w:val="000000" w:themeColor="text1"/>
        </w:rPr>
        <w:t>M</w:t>
      </w:r>
      <w:r w:rsidR="00384BD2" w:rsidRPr="00AF3063">
        <w:rPr>
          <w:rFonts w:ascii="Arial" w:hAnsi="Arial" w:cs="Arial"/>
          <w:color w:val="000000" w:themeColor="text1"/>
        </w:rPr>
        <w:t xml:space="preserve">edio </w:t>
      </w:r>
      <w:r w:rsidR="001F742E" w:rsidRPr="00AF3063">
        <w:rPr>
          <w:rFonts w:ascii="Arial" w:hAnsi="Arial" w:cs="Arial"/>
          <w:color w:val="000000" w:themeColor="text1"/>
        </w:rPr>
        <w:t>A</w:t>
      </w:r>
      <w:r w:rsidR="00384BD2" w:rsidRPr="00AF3063">
        <w:rPr>
          <w:rFonts w:ascii="Arial" w:hAnsi="Arial" w:cs="Arial"/>
          <w:color w:val="000000" w:themeColor="text1"/>
        </w:rPr>
        <w:t xml:space="preserve">mbiente y </w:t>
      </w:r>
      <w:r w:rsidR="001F742E" w:rsidRPr="00AF3063">
        <w:rPr>
          <w:rFonts w:ascii="Arial" w:hAnsi="Arial" w:cs="Arial"/>
          <w:color w:val="000000" w:themeColor="text1"/>
        </w:rPr>
        <w:t>E</w:t>
      </w:r>
      <w:r w:rsidR="00384BD2" w:rsidRPr="00AF3063">
        <w:rPr>
          <w:rFonts w:ascii="Arial" w:hAnsi="Arial" w:cs="Arial"/>
          <w:color w:val="000000" w:themeColor="text1"/>
        </w:rPr>
        <w:t>cología respecto a los proyectos y necesidades</w:t>
      </w:r>
      <w:r w:rsidR="00027E1A" w:rsidRPr="00AF3063">
        <w:rPr>
          <w:rFonts w:ascii="Arial" w:hAnsi="Arial" w:cs="Arial"/>
          <w:color w:val="000000" w:themeColor="text1"/>
        </w:rPr>
        <w:t>, así como el Área de Limpia y Áreas Verdes y de lo que se deba de atender, que estaba pendiente</w:t>
      </w:r>
      <w:r w:rsidR="00384BD2" w:rsidRPr="00AF3063">
        <w:rPr>
          <w:rFonts w:ascii="Arial" w:hAnsi="Arial" w:cs="Arial"/>
          <w:color w:val="000000" w:themeColor="text1"/>
        </w:rPr>
        <w:t xml:space="preserve">. </w:t>
      </w:r>
      <w:r w:rsidR="00AC3669" w:rsidRPr="00AF3063">
        <w:rPr>
          <w:rFonts w:ascii="Arial" w:hAnsi="Arial" w:cs="Arial"/>
          <w:b/>
          <w:bCs/>
          <w:color w:val="000000" w:themeColor="text1"/>
        </w:rPr>
        <w:t>Regidora María Olga García Ayala:</w:t>
      </w:r>
      <w:r w:rsidR="00AC3669" w:rsidRPr="00AF3063">
        <w:rPr>
          <w:rFonts w:ascii="Arial" w:hAnsi="Arial" w:cs="Arial"/>
          <w:color w:val="000000" w:themeColor="text1"/>
        </w:rPr>
        <w:t xml:space="preserve"> </w:t>
      </w:r>
      <w:r w:rsidR="00384BD2" w:rsidRPr="00AF3063">
        <w:rPr>
          <w:rFonts w:ascii="Arial" w:hAnsi="Arial" w:cs="Arial"/>
          <w:color w:val="000000" w:themeColor="text1"/>
        </w:rPr>
        <w:t xml:space="preserve">Podría ser como número uno el análisis del diagnóstico para ver </w:t>
      </w:r>
      <w:proofErr w:type="spellStart"/>
      <w:r w:rsidR="00384BD2" w:rsidRPr="00AF3063">
        <w:rPr>
          <w:rFonts w:ascii="Arial" w:hAnsi="Arial" w:cs="Arial"/>
          <w:color w:val="000000" w:themeColor="text1"/>
        </w:rPr>
        <w:t>como</w:t>
      </w:r>
      <w:proofErr w:type="spellEnd"/>
      <w:r w:rsidR="00384BD2" w:rsidRPr="00AF3063">
        <w:rPr>
          <w:rFonts w:ascii="Arial" w:hAnsi="Arial" w:cs="Arial"/>
          <w:color w:val="000000" w:themeColor="text1"/>
        </w:rPr>
        <w:t xml:space="preserve"> han venido trabajando y los antecedentes que se tienen </w:t>
      </w:r>
      <w:r w:rsidR="009D3FD2" w:rsidRPr="00AF3063">
        <w:rPr>
          <w:rFonts w:ascii="Arial" w:hAnsi="Arial" w:cs="Arial"/>
          <w:color w:val="000000" w:themeColor="text1"/>
        </w:rPr>
        <w:t>y a partir de ello</w:t>
      </w:r>
      <w:r w:rsidR="00027E1A" w:rsidRPr="00AF3063">
        <w:rPr>
          <w:rFonts w:ascii="Arial" w:hAnsi="Arial" w:cs="Arial"/>
          <w:color w:val="000000" w:themeColor="text1"/>
        </w:rPr>
        <w:t>,</w:t>
      </w:r>
      <w:r w:rsidR="009D3FD2" w:rsidRPr="00AF3063">
        <w:rPr>
          <w:rFonts w:ascii="Arial" w:hAnsi="Arial" w:cs="Arial"/>
          <w:color w:val="000000" w:themeColor="text1"/>
        </w:rPr>
        <w:t xml:space="preserve"> ya empezamos con la atención a las solicitudes. </w:t>
      </w:r>
      <w:r w:rsidR="00AC3669" w:rsidRPr="00AF3063">
        <w:rPr>
          <w:rFonts w:ascii="Arial" w:hAnsi="Arial" w:cs="Arial"/>
          <w:b/>
          <w:bCs/>
          <w:color w:val="000000" w:themeColor="text1"/>
        </w:rPr>
        <w:t>Regidor José Bertín Chávez Vargas:</w:t>
      </w:r>
      <w:r w:rsidR="009D3FD2" w:rsidRPr="00AF3063">
        <w:rPr>
          <w:rFonts w:ascii="Arial" w:hAnsi="Arial" w:cs="Arial"/>
          <w:color w:val="000000" w:themeColor="text1"/>
        </w:rPr>
        <w:t xml:space="preserve"> si </w:t>
      </w:r>
      <w:r w:rsidR="00A761CD" w:rsidRPr="00AF3063">
        <w:rPr>
          <w:rFonts w:ascii="Arial" w:hAnsi="Arial" w:cs="Arial"/>
          <w:color w:val="000000" w:themeColor="text1"/>
        </w:rPr>
        <w:t>está</w:t>
      </w:r>
      <w:r w:rsidR="009D3FD2" w:rsidRPr="00AF3063">
        <w:rPr>
          <w:rFonts w:ascii="Arial" w:hAnsi="Arial" w:cs="Arial"/>
          <w:color w:val="000000" w:themeColor="text1"/>
        </w:rPr>
        <w:t xml:space="preserve"> bien Maestra, lo agregamos como punto</w:t>
      </w:r>
      <w:r w:rsidR="00027E1A" w:rsidRPr="00AF3063">
        <w:rPr>
          <w:rFonts w:ascii="Arial" w:hAnsi="Arial" w:cs="Arial"/>
          <w:color w:val="000000" w:themeColor="text1"/>
        </w:rPr>
        <w:t>, el conocer el diagnostico general de las áreas.</w:t>
      </w:r>
      <w:r w:rsidR="009D3FD2" w:rsidRPr="00AF3063">
        <w:rPr>
          <w:rFonts w:ascii="Arial" w:hAnsi="Arial" w:cs="Arial"/>
          <w:color w:val="000000" w:themeColor="text1"/>
        </w:rPr>
        <w:t xml:space="preserve"> </w:t>
      </w:r>
      <w:r w:rsidR="00027E1A" w:rsidRPr="00AF3063">
        <w:rPr>
          <w:rFonts w:ascii="Arial" w:hAnsi="Arial" w:cs="Arial"/>
          <w:color w:val="000000" w:themeColor="text1"/>
        </w:rPr>
        <w:t>E</w:t>
      </w:r>
      <w:r w:rsidR="009D3FD2" w:rsidRPr="00AF3063">
        <w:rPr>
          <w:rFonts w:ascii="Arial" w:hAnsi="Arial" w:cs="Arial"/>
          <w:color w:val="000000" w:themeColor="text1"/>
        </w:rPr>
        <w:t>n acercamientos que he</w:t>
      </w:r>
      <w:r w:rsidR="00DA176F" w:rsidRPr="00AF3063">
        <w:rPr>
          <w:rFonts w:ascii="Arial" w:hAnsi="Arial" w:cs="Arial"/>
          <w:color w:val="000000" w:themeColor="text1"/>
        </w:rPr>
        <w:t xml:space="preserve"> </w:t>
      </w:r>
      <w:r w:rsidR="009D3FD2" w:rsidRPr="00AF3063">
        <w:rPr>
          <w:rFonts w:ascii="Arial" w:hAnsi="Arial" w:cs="Arial"/>
          <w:color w:val="000000" w:themeColor="text1"/>
        </w:rPr>
        <w:t xml:space="preserve">tenido con </w:t>
      </w:r>
      <w:r w:rsidR="007E05BC" w:rsidRPr="00AF3063">
        <w:rPr>
          <w:rFonts w:ascii="Arial" w:hAnsi="Arial" w:cs="Arial"/>
          <w:color w:val="000000" w:themeColor="text1"/>
        </w:rPr>
        <w:t>las áreas</w:t>
      </w:r>
      <w:r w:rsidR="009D3FD2" w:rsidRPr="00AF3063">
        <w:rPr>
          <w:rFonts w:ascii="Arial" w:hAnsi="Arial" w:cs="Arial"/>
          <w:color w:val="000000" w:themeColor="text1"/>
        </w:rPr>
        <w:t xml:space="preserve"> están en mucha disposición de </w:t>
      </w:r>
      <w:r w:rsidR="00DA176F" w:rsidRPr="00AF3063">
        <w:rPr>
          <w:rFonts w:ascii="Arial" w:hAnsi="Arial" w:cs="Arial"/>
          <w:color w:val="000000" w:themeColor="text1"/>
        </w:rPr>
        <w:t>dar seguimiento</w:t>
      </w:r>
      <w:r w:rsidR="00027E1A" w:rsidRPr="00AF3063">
        <w:rPr>
          <w:rFonts w:ascii="Arial" w:hAnsi="Arial" w:cs="Arial"/>
          <w:color w:val="000000" w:themeColor="text1"/>
        </w:rPr>
        <w:t xml:space="preserve"> y atender las solicitudes</w:t>
      </w:r>
      <w:r w:rsidR="00DA176F" w:rsidRPr="00AF3063">
        <w:rPr>
          <w:rFonts w:ascii="Arial" w:hAnsi="Arial" w:cs="Arial"/>
          <w:color w:val="000000" w:themeColor="text1"/>
        </w:rPr>
        <w:t>.</w:t>
      </w:r>
      <w:r w:rsidR="00027E1A" w:rsidRPr="00AF3063">
        <w:rPr>
          <w:rFonts w:ascii="Arial" w:hAnsi="Arial" w:cs="Arial"/>
          <w:b/>
          <w:bCs/>
          <w:color w:val="000000" w:themeColor="text1"/>
        </w:rPr>
        <w:t xml:space="preserve"> Regidora María Olga García Ayala:</w:t>
      </w:r>
      <w:r w:rsidR="007E05BC" w:rsidRPr="00AF3063">
        <w:rPr>
          <w:rFonts w:ascii="Arial" w:hAnsi="Arial" w:cs="Arial"/>
          <w:color w:val="000000" w:themeColor="text1"/>
        </w:rPr>
        <w:t xml:space="preserve"> también dar el acompañamiento con usted para conocer a las personas que llevan a cabo el trabajo y estar al pendiente. </w:t>
      </w:r>
      <w:r w:rsidR="00AC3669" w:rsidRPr="00AF3063">
        <w:rPr>
          <w:rFonts w:ascii="Arial" w:hAnsi="Arial" w:cs="Arial"/>
          <w:b/>
          <w:bCs/>
          <w:color w:val="000000" w:themeColor="text1"/>
        </w:rPr>
        <w:t xml:space="preserve">Regidora </w:t>
      </w:r>
      <w:r w:rsidR="007E05BC" w:rsidRPr="00AF3063">
        <w:rPr>
          <w:rFonts w:ascii="Arial" w:hAnsi="Arial" w:cs="Arial"/>
          <w:b/>
          <w:bCs/>
          <w:color w:val="000000" w:themeColor="text1"/>
        </w:rPr>
        <w:t>Miriam</w:t>
      </w:r>
      <w:r w:rsidR="00AC3669" w:rsidRPr="00AF3063">
        <w:rPr>
          <w:rFonts w:ascii="Arial" w:hAnsi="Arial" w:cs="Arial"/>
          <w:b/>
          <w:bCs/>
          <w:color w:val="000000" w:themeColor="text1"/>
        </w:rPr>
        <w:t xml:space="preserve"> Salomé Torres Lares</w:t>
      </w:r>
      <w:r w:rsidR="007E05BC" w:rsidRPr="00AF3063">
        <w:rPr>
          <w:rFonts w:ascii="Arial" w:hAnsi="Arial" w:cs="Arial"/>
          <w:color w:val="000000" w:themeColor="text1"/>
        </w:rPr>
        <w:t xml:space="preserve">. Yo propondría una reunión de trabajo con las áreas para entender de manera general y según su experiencia como han trabajado, </w:t>
      </w:r>
      <w:r w:rsidR="00A64800" w:rsidRPr="00AF3063">
        <w:rPr>
          <w:rFonts w:ascii="Arial" w:hAnsi="Arial" w:cs="Arial"/>
          <w:color w:val="000000" w:themeColor="text1"/>
        </w:rPr>
        <w:t xml:space="preserve">en que requieren atención, </w:t>
      </w:r>
      <w:r w:rsidR="007E05BC" w:rsidRPr="00AF3063">
        <w:rPr>
          <w:rFonts w:ascii="Arial" w:hAnsi="Arial" w:cs="Arial"/>
          <w:color w:val="000000" w:themeColor="text1"/>
        </w:rPr>
        <w:t xml:space="preserve">que debilidades pueden tener y que fortalezas podemos reafirmar con cada una de las áreas desde </w:t>
      </w:r>
      <w:r w:rsidR="00A64800" w:rsidRPr="00AF3063">
        <w:rPr>
          <w:rFonts w:ascii="Arial" w:hAnsi="Arial" w:cs="Arial"/>
          <w:color w:val="000000" w:themeColor="text1"/>
        </w:rPr>
        <w:t xml:space="preserve">nuestro </w:t>
      </w:r>
      <w:r w:rsidR="007E05BC" w:rsidRPr="00AF3063">
        <w:rPr>
          <w:rFonts w:ascii="Arial" w:hAnsi="Arial" w:cs="Arial"/>
          <w:color w:val="000000" w:themeColor="text1"/>
        </w:rPr>
        <w:t xml:space="preserve">trabajo, en la visión </w:t>
      </w:r>
      <w:r w:rsidR="00AC3669" w:rsidRPr="00AF3063">
        <w:rPr>
          <w:rFonts w:ascii="Arial" w:hAnsi="Arial" w:cs="Arial"/>
          <w:color w:val="000000" w:themeColor="text1"/>
        </w:rPr>
        <w:t>y preparándonos</w:t>
      </w:r>
      <w:r w:rsidR="007E05BC" w:rsidRPr="00AF3063">
        <w:rPr>
          <w:rFonts w:ascii="Arial" w:hAnsi="Arial" w:cs="Arial"/>
          <w:color w:val="000000" w:themeColor="text1"/>
        </w:rPr>
        <w:t xml:space="preserve"> en la comisión de Hacienda </w:t>
      </w:r>
      <w:r w:rsidR="00E41947" w:rsidRPr="00AF3063">
        <w:rPr>
          <w:rFonts w:ascii="Arial" w:hAnsi="Arial" w:cs="Arial"/>
          <w:color w:val="000000" w:themeColor="text1"/>
        </w:rPr>
        <w:t xml:space="preserve">viene </w:t>
      </w:r>
      <w:r w:rsidR="007E05BC" w:rsidRPr="00AF3063">
        <w:rPr>
          <w:rFonts w:ascii="Arial" w:hAnsi="Arial" w:cs="Arial"/>
          <w:color w:val="000000" w:themeColor="text1"/>
        </w:rPr>
        <w:t>el tema de presupuesto, invitar a la dirección</w:t>
      </w:r>
      <w:r w:rsidR="00E41947" w:rsidRPr="00AF3063">
        <w:rPr>
          <w:rFonts w:ascii="Arial" w:hAnsi="Arial" w:cs="Arial"/>
          <w:color w:val="000000" w:themeColor="text1"/>
        </w:rPr>
        <w:t xml:space="preserve"> para que estén preparados y a</w:t>
      </w:r>
      <w:r w:rsidR="007E05BC" w:rsidRPr="00AF3063">
        <w:rPr>
          <w:rFonts w:ascii="Arial" w:hAnsi="Arial" w:cs="Arial"/>
          <w:color w:val="000000" w:themeColor="text1"/>
        </w:rPr>
        <w:t xml:space="preserve"> las áreas, ver el trabajo colaborativo con otras áreas, involucrarlas</w:t>
      </w:r>
      <w:r w:rsidR="00E41947" w:rsidRPr="00AF3063">
        <w:rPr>
          <w:rFonts w:ascii="Arial" w:hAnsi="Arial" w:cs="Arial"/>
          <w:color w:val="000000" w:themeColor="text1"/>
        </w:rPr>
        <w:t xml:space="preserve"> de manera integral, para evitar el trabajo doble. </w:t>
      </w:r>
      <w:r w:rsidR="00004282" w:rsidRPr="00AF3063">
        <w:rPr>
          <w:rFonts w:ascii="Arial" w:hAnsi="Arial" w:cs="Arial"/>
          <w:color w:val="000000" w:themeColor="text1"/>
        </w:rPr>
        <w:t xml:space="preserve">Las áreas ya saben por su experiencia, que es lo que requiere atención </w:t>
      </w:r>
      <w:r w:rsidR="00DA2F53" w:rsidRPr="00AF3063">
        <w:rPr>
          <w:rFonts w:ascii="Arial" w:hAnsi="Arial" w:cs="Arial"/>
          <w:color w:val="000000" w:themeColor="text1"/>
        </w:rPr>
        <w:t xml:space="preserve">y eso nos puede ayudar a fortalecer la planeación de cada una de ellas. </w:t>
      </w:r>
      <w:r w:rsidR="00AC3669" w:rsidRPr="00AF3063">
        <w:rPr>
          <w:rFonts w:ascii="Arial" w:hAnsi="Arial" w:cs="Arial"/>
          <w:b/>
          <w:bCs/>
          <w:color w:val="000000" w:themeColor="text1"/>
        </w:rPr>
        <w:t>Regidor José Bertín Chávez Vargas:</w:t>
      </w:r>
      <w:r w:rsidR="00AC3669" w:rsidRPr="00AF3063">
        <w:rPr>
          <w:rFonts w:ascii="Arial" w:hAnsi="Arial" w:cs="Arial"/>
          <w:color w:val="000000" w:themeColor="text1"/>
        </w:rPr>
        <w:t xml:space="preserve"> </w:t>
      </w:r>
      <w:r w:rsidR="00A64800" w:rsidRPr="00AF3063">
        <w:rPr>
          <w:rFonts w:ascii="Arial" w:hAnsi="Arial" w:cs="Arial"/>
          <w:color w:val="000000" w:themeColor="text1"/>
        </w:rPr>
        <w:t xml:space="preserve">Fortaleciendo las áreas, basados en </w:t>
      </w:r>
      <w:proofErr w:type="spellStart"/>
      <w:r w:rsidR="00A64800" w:rsidRPr="00AF3063">
        <w:rPr>
          <w:rFonts w:ascii="Arial" w:hAnsi="Arial" w:cs="Arial"/>
          <w:color w:val="000000" w:themeColor="text1"/>
        </w:rPr>
        <w:t>cuales</w:t>
      </w:r>
      <w:proofErr w:type="spellEnd"/>
      <w:r w:rsidR="00A64800" w:rsidRPr="00AF3063">
        <w:rPr>
          <w:rFonts w:ascii="Arial" w:hAnsi="Arial" w:cs="Arial"/>
          <w:color w:val="000000" w:themeColor="text1"/>
        </w:rPr>
        <w:t xml:space="preserve"> son sus necesidades, y brindar respuesta a las demandas del municipio. </w:t>
      </w:r>
      <w:r w:rsidR="00DA2F53" w:rsidRPr="00AF3063">
        <w:rPr>
          <w:rFonts w:ascii="Arial" w:hAnsi="Arial" w:cs="Arial"/>
          <w:color w:val="000000" w:themeColor="text1"/>
        </w:rPr>
        <w:t>Quedaríamos en c</w:t>
      </w:r>
      <w:r w:rsidR="00A64800" w:rsidRPr="00AF3063">
        <w:rPr>
          <w:rFonts w:ascii="Arial" w:hAnsi="Arial" w:cs="Arial"/>
          <w:color w:val="000000" w:themeColor="text1"/>
        </w:rPr>
        <w:t>onvocar a reunión con las direcciones involucradas</w:t>
      </w:r>
      <w:r w:rsidR="00DA2F53" w:rsidRPr="00AF3063">
        <w:rPr>
          <w:rFonts w:ascii="Arial" w:hAnsi="Arial" w:cs="Arial"/>
          <w:color w:val="000000" w:themeColor="text1"/>
        </w:rPr>
        <w:t>.</w:t>
      </w:r>
      <w:r w:rsidR="00A64800" w:rsidRPr="00AF3063">
        <w:rPr>
          <w:rFonts w:ascii="Arial" w:hAnsi="Arial" w:cs="Arial"/>
          <w:color w:val="000000" w:themeColor="text1"/>
        </w:rPr>
        <w:t xml:space="preserve"> </w:t>
      </w:r>
      <w:r w:rsidR="00DA2F53" w:rsidRPr="00AF3063">
        <w:rPr>
          <w:rFonts w:ascii="Arial" w:hAnsi="Arial" w:cs="Arial"/>
          <w:color w:val="000000" w:themeColor="text1"/>
        </w:rPr>
        <w:t>Por lo que e</w:t>
      </w:r>
      <w:r w:rsidR="00720CF0" w:rsidRPr="00AF3063">
        <w:rPr>
          <w:rFonts w:ascii="Arial" w:hAnsi="Arial" w:cs="Arial"/>
          <w:color w:val="000000" w:themeColor="text1"/>
        </w:rPr>
        <w:t xml:space="preserve">l presidente de la </w:t>
      </w:r>
      <w:r w:rsidR="00720CF0" w:rsidRPr="00AF3063">
        <w:rPr>
          <w:rFonts w:ascii="Arial" w:hAnsi="Arial" w:cs="Arial"/>
          <w:color w:val="000000" w:themeColor="text1"/>
        </w:rPr>
        <w:lastRenderedPageBreak/>
        <w:t xml:space="preserve">comisión pone a consideración el Programa Anual de Trabajo de la Comisión Edilicia Permanente de </w:t>
      </w:r>
      <w:r w:rsidR="0012648D" w:rsidRPr="00AF3063">
        <w:rPr>
          <w:rFonts w:ascii="Arial" w:hAnsi="Arial" w:cs="Arial"/>
          <w:color w:val="000000" w:themeColor="text1"/>
        </w:rPr>
        <w:t>Limpia, Áreas Verdes, Medio Ambiente y Ecología</w:t>
      </w:r>
      <w:r w:rsidR="00720CF0" w:rsidRPr="00AF3063">
        <w:rPr>
          <w:rFonts w:ascii="Arial" w:hAnsi="Arial" w:cs="Arial"/>
          <w:color w:val="000000" w:themeColor="text1"/>
        </w:rPr>
        <w:t xml:space="preserve">, y solicita </w:t>
      </w:r>
      <w:r w:rsidR="006B0B44" w:rsidRPr="00AF3063">
        <w:rPr>
          <w:rFonts w:ascii="Arial" w:hAnsi="Arial" w:cs="Arial"/>
          <w:color w:val="000000" w:themeColor="text1"/>
        </w:rPr>
        <w:t>que,</w:t>
      </w:r>
      <w:r w:rsidR="00720CF0" w:rsidRPr="00AF3063">
        <w:rPr>
          <w:rFonts w:ascii="Arial" w:hAnsi="Arial" w:cs="Arial"/>
          <w:color w:val="000000" w:themeColor="text1"/>
        </w:rPr>
        <w:t xml:space="preserve"> </w:t>
      </w:r>
      <w:r w:rsidR="00DA2F53" w:rsidRPr="00AF3063">
        <w:rPr>
          <w:rFonts w:ascii="Arial" w:hAnsi="Arial" w:cs="Arial"/>
          <w:color w:val="000000" w:themeColor="text1"/>
        </w:rPr>
        <w:t xml:space="preserve">si están de acuerdo </w:t>
      </w:r>
      <w:r w:rsidR="00720CF0" w:rsidRPr="00AF3063">
        <w:rPr>
          <w:rFonts w:ascii="Arial" w:hAnsi="Arial" w:cs="Arial"/>
          <w:color w:val="000000" w:themeColor="text1"/>
        </w:rPr>
        <w:t xml:space="preserve">de aprobarlo ya con la modificación en base a </w:t>
      </w:r>
      <w:r w:rsidR="00A868C6" w:rsidRPr="00AF3063">
        <w:rPr>
          <w:rFonts w:ascii="Arial" w:hAnsi="Arial" w:cs="Arial"/>
          <w:color w:val="000000" w:themeColor="text1"/>
        </w:rPr>
        <w:t xml:space="preserve">las </w:t>
      </w:r>
      <w:r w:rsidR="00720CF0" w:rsidRPr="00AF3063">
        <w:rPr>
          <w:rFonts w:ascii="Arial" w:hAnsi="Arial" w:cs="Arial"/>
          <w:color w:val="000000" w:themeColor="text1"/>
        </w:rPr>
        <w:t>aportaciones</w:t>
      </w:r>
      <w:r w:rsidR="00A868C6" w:rsidRPr="00AF3063">
        <w:rPr>
          <w:rFonts w:ascii="Arial" w:hAnsi="Arial" w:cs="Arial"/>
          <w:color w:val="000000" w:themeColor="text1"/>
        </w:rPr>
        <w:t xml:space="preserve"> hechas por sus integrantes</w:t>
      </w:r>
      <w:r w:rsidR="00DA2F53" w:rsidRPr="00AF3063">
        <w:rPr>
          <w:rFonts w:ascii="Arial" w:hAnsi="Arial" w:cs="Arial"/>
          <w:color w:val="000000" w:themeColor="text1"/>
        </w:rPr>
        <w:t>, plasmen su firma</w:t>
      </w:r>
      <w:r w:rsidR="00A868C6" w:rsidRPr="00AF3063">
        <w:rPr>
          <w:rFonts w:ascii="Arial" w:hAnsi="Arial" w:cs="Arial"/>
          <w:color w:val="000000" w:themeColor="text1"/>
        </w:rPr>
        <w:t>.</w:t>
      </w:r>
    </w:p>
    <w:p w14:paraId="714260D6" w14:textId="77777777" w:rsidR="00B85799" w:rsidRPr="00AF3063" w:rsidRDefault="00B85799" w:rsidP="00B85799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F3063">
        <w:rPr>
          <w:rFonts w:ascii="Arial" w:hAnsi="Arial" w:cs="Arial"/>
          <w:b/>
          <w:color w:val="000000" w:themeColor="text1"/>
          <w:sz w:val="22"/>
          <w:szCs w:val="22"/>
        </w:rPr>
        <w:t xml:space="preserve">INTEGRANTES DE LA COMISIÓN EDILICIA PERMANENTE DE PERMANENTE </w:t>
      </w:r>
      <w:r w:rsidRPr="00AF3063">
        <w:rPr>
          <w:rFonts w:ascii="Arial" w:hAnsi="Arial" w:cs="Arial"/>
          <w:b/>
          <w:bCs/>
          <w:color w:val="000000" w:themeColor="text1"/>
          <w:sz w:val="22"/>
          <w:szCs w:val="22"/>
        </w:rPr>
        <w:t>LIMPIA, AREAS VERDES, MEDIO AMBIENTE Y ECOLOGÍA</w:t>
      </w:r>
      <w:r w:rsidRPr="00AF3063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0A472B27" w14:textId="77777777" w:rsidR="00B85799" w:rsidRPr="00AF3063" w:rsidRDefault="00B85799" w:rsidP="00720CF0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701"/>
        <w:gridCol w:w="1843"/>
      </w:tblGrid>
      <w:tr w:rsidR="00AF3063" w:rsidRPr="00AF3063" w14:paraId="71FC2430" w14:textId="77777777" w:rsidTr="00014FA5">
        <w:tc>
          <w:tcPr>
            <w:tcW w:w="3539" w:type="dxa"/>
          </w:tcPr>
          <w:p w14:paraId="674F1C2E" w14:textId="77777777" w:rsidR="00B85799" w:rsidRPr="00AF3063" w:rsidRDefault="00B85799" w:rsidP="0054618D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F306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REGIDORES</w:t>
            </w:r>
          </w:p>
        </w:tc>
        <w:tc>
          <w:tcPr>
            <w:tcW w:w="1701" w:type="dxa"/>
          </w:tcPr>
          <w:p w14:paraId="60F90692" w14:textId="77777777" w:rsidR="00B85799" w:rsidRPr="00AF3063" w:rsidRDefault="00B85799" w:rsidP="0054618D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F306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 FAVOR</w:t>
            </w:r>
          </w:p>
        </w:tc>
        <w:tc>
          <w:tcPr>
            <w:tcW w:w="1701" w:type="dxa"/>
          </w:tcPr>
          <w:p w14:paraId="4C7E0487" w14:textId="77777777" w:rsidR="00B85799" w:rsidRPr="00AF3063" w:rsidRDefault="00B85799" w:rsidP="0054618D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F306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EN CONTRA</w:t>
            </w:r>
          </w:p>
        </w:tc>
        <w:tc>
          <w:tcPr>
            <w:tcW w:w="1843" w:type="dxa"/>
          </w:tcPr>
          <w:p w14:paraId="198081B1" w14:textId="77777777" w:rsidR="00B85799" w:rsidRPr="00AF3063" w:rsidRDefault="00B85799" w:rsidP="0054618D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F306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ABSTENCIÓN</w:t>
            </w:r>
          </w:p>
        </w:tc>
      </w:tr>
      <w:tr w:rsidR="00AF3063" w:rsidRPr="00AF3063" w14:paraId="17CF9174" w14:textId="77777777" w:rsidTr="00014FA5">
        <w:tc>
          <w:tcPr>
            <w:tcW w:w="3539" w:type="dxa"/>
          </w:tcPr>
          <w:p w14:paraId="71052AD0" w14:textId="77777777" w:rsidR="00B85799" w:rsidRPr="00AF3063" w:rsidRDefault="00B85799" w:rsidP="0054618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F306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LIC. JOSÉ BERTÍN CHÁVEZ VARGAS</w:t>
            </w:r>
          </w:p>
        </w:tc>
        <w:tc>
          <w:tcPr>
            <w:tcW w:w="1701" w:type="dxa"/>
          </w:tcPr>
          <w:p w14:paraId="6E48649F" w14:textId="77777777" w:rsidR="00B85799" w:rsidRPr="00AF3063" w:rsidRDefault="00B85799" w:rsidP="0054618D">
            <w:pPr>
              <w:spacing w:before="24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F3063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</w:rPr>
              <w:t>✓</w:t>
            </w:r>
          </w:p>
        </w:tc>
        <w:tc>
          <w:tcPr>
            <w:tcW w:w="1701" w:type="dxa"/>
          </w:tcPr>
          <w:p w14:paraId="6A4919BA" w14:textId="77777777" w:rsidR="00B85799" w:rsidRPr="00AF3063" w:rsidRDefault="00B85799" w:rsidP="0054618D">
            <w:pPr>
              <w:spacing w:before="24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16CD90D" w14:textId="77777777" w:rsidR="00B85799" w:rsidRPr="00AF3063" w:rsidRDefault="00B85799" w:rsidP="0054618D">
            <w:pPr>
              <w:spacing w:before="24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F3063" w:rsidRPr="00AF3063" w14:paraId="7538166E" w14:textId="77777777" w:rsidTr="00014FA5">
        <w:tc>
          <w:tcPr>
            <w:tcW w:w="3539" w:type="dxa"/>
          </w:tcPr>
          <w:p w14:paraId="110BDECB" w14:textId="77777777" w:rsidR="00B85799" w:rsidRPr="00AF3063" w:rsidRDefault="00B85799" w:rsidP="0054618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F306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ARQ. MIRIAM SALOME TORRES LARES</w:t>
            </w:r>
          </w:p>
        </w:tc>
        <w:tc>
          <w:tcPr>
            <w:tcW w:w="1701" w:type="dxa"/>
          </w:tcPr>
          <w:p w14:paraId="0F6EC872" w14:textId="77777777" w:rsidR="00B85799" w:rsidRPr="00AF3063" w:rsidRDefault="00B85799" w:rsidP="0054618D">
            <w:pPr>
              <w:spacing w:before="2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F3063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</w:rPr>
              <w:t>✓</w:t>
            </w:r>
          </w:p>
        </w:tc>
        <w:tc>
          <w:tcPr>
            <w:tcW w:w="1701" w:type="dxa"/>
          </w:tcPr>
          <w:p w14:paraId="280C87D2" w14:textId="77777777" w:rsidR="00B85799" w:rsidRPr="00AF3063" w:rsidRDefault="00B85799" w:rsidP="0054618D">
            <w:pPr>
              <w:spacing w:before="2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C344EE" w14:textId="77777777" w:rsidR="00B85799" w:rsidRPr="00AF3063" w:rsidRDefault="00B85799" w:rsidP="0054618D">
            <w:pPr>
              <w:spacing w:before="2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F306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</w:t>
            </w:r>
          </w:p>
        </w:tc>
      </w:tr>
      <w:tr w:rsidR="00AF3063" w:rsidRPr="00AF3063" w14:paraId="24AE80B1" w14:textId="77777777" w:rsidTr="00014FA5">
        <w:tc>
          <w:tcPr>
            <w:tcW w:w="3539" w:type="dxa"/>
          </w:tcPr>
          <w:p w14:paraId="03C16E1B" w14:textId="77777777" w:rsidR="00B85799" w:rsidRPr="00AF3063" w:rsidRDefault="00B85799" w:rsidP="0054618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F306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LIC. MARÍA OLGA GARCÍA</w:t>
            </w:r>
          </w:p>
          <w:p w14:paraId="2EA9A3E7" w14:textId="77777777" w:rsidR="00B85799" w:rsidRPr="00AF3063" w:rsidRDefault="00B85799" w:rsidP="0054618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F306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AYALA</w:t>
            </w:r>
          </w:p>
        </w:tc>
        <w:tc>
          <w:tcPr>
            <w:tcW w:w="1701" w:type="dxa"/>
          </w:tcPr>
          <w:p w14:paraId="3D01A132" w14:textId="77777777" w:rsidR="00B85799" w:rsidRPr="00AF3063" w:rsidRDefault="00B85799" w:rsidP="0054618D">
            <w:pPr>
              <w:spacing w:before="2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F3063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</w:rPr>
              <w:t>✓</w:t>
            </w:r>
          </w:p>
        </w:tc>
        <w:tc>
          <w:tcPr>
            <w:tcW w:w="1701" w:type="dxa"/>
          </w:tcPr>
          <w:p w14:paraId="0291D18F" w14:textId="77777777" w:rsidR="00B85799" w:rsidRPr="00AF3063" w:rsidRDefault="00B85799" w:rsidP="0054618D">
            <w:pPr>
              <w:spacing w:before="2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F211EFC" w14:textId="77777777" w:rsidR="00B85799" w:rsidRPr="00AF3063" w:rsidRDefault="00B85799" w:rsidP="0054618D">
            <w:pPr>
              <w:spacing w:before="2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5353B285" w14:textId="77777777" w:rsidR="00720CF0" w:rsidRPr="00AF3063" w:rsidRDefault="00720CF0" w:rsidP="00720CF0">
      <w:pPr>
        <w:spacing w:line="276" w:lineRule="auto"/>
        <w:jc w:val="both"/>
        <w:rPr>
          <w:rFonts w:ascii="Arial" w:hAnsi="Arial" w:cs="Arial"/>
          <w:color w:val="000000" w:themeColor="text1"/>
          <w:sz w:val="12"/>
          <w:szCs w:val="12"/>
        </w:rPr>
      </w:pPr>
    </w:p>
    <w:p w14:paraId="10828586" w14:textId="7266080C" w:rsidR="002978C0" w:rsidRPr="00AF3063" w:rsidRDefault="00613EF8" w:rsidP="002963F3">
      <w:pPr>
        <w:pStyle w:val="NormalWeb"/>
        <w:spacing w:before="0" w:beforeAutospacing="0" w:after="0" w:afterAutospacing="0" w:line="360" w:lineRule="auto"/>
        <w:jc w:val="both"/>
        <w:rPr>
          <w:rFonts w:ascii="Arial" w:eastAsia="Arial" w:hAnsi="Arial" w:cs="Arial"/>
          <w:bCs/>
          <w:color w:val="000000" w:themeColor="text1"/>
        </w:rPr>
      </w:pPr>
      <w:r w:rsidRPr="00AF3063">
        <w:rPr>
          <w:rFonts w:ascii="Arial" w:hAnsi="Arial" w:cs="Arial"/>
          <w:b/>
          <w:color w:val="000000" w:themeColor="text1"/>
        </w:rPr>
        <w:t>CUARTO</w:t>
      </w:r>
      <w:r w:rsidRPr="00AF3063">
        <w:rPr>
          <w:rFonts w:ascii="Arial" w:eastAsiaTheme="minorEastAsia" w:hAnsi="Arial" w:cs="Arial"/>
          <w:b/>
          <w:noProof/>
          <w:color w:val="000000" w:themeColor="text1"/>
          <w:lang w:eastAsia="es-ES"/>
        </w:rPr>
        <w:t xml:space="preserve"> PUNTO.- </w:t>
      </w:r>
      <w:r w:rsidRPr="00AF3063">
        <w:rPr>
          <w:rFonts w:ascii="Arial" w:eastAsiaTheme="minorEastAsia" w:hAnsi="Arial" w:cs="Arial"/>
          <w:b/>
          <w:bCs/>
          <w:noProof/>
          <w:color w:val="000000" w:themeColor="text1"/>
          <w:lang w:eastAsia="es-ES"/>
        </w:rPr>
        <w:t>ASUNTOS VARIOS</w:t>
      </w:r>
      <w:r w:rsidRPr="00AF3063">
        <w:rPr>
          <w:rFonts w:ascii="Arial" w:eastAsiaTheme="minorEastAsia" w:hAnsi="Arial" w:cs="Arial"/>
          <w:noProof/>
          <w:color w:val="000000" w:themeColor="text1"/>
          <w:lang w:eastAsia="es-ES"/>
        </w:rPr>
        <w:t xml:space="preserve">. </w:t>
      </w:r>
      <w:r w:rsidR="002978C0" w:rsidRPr="00AF3063">
        <w:rPr>
          <w:rFonts w:ascii="Arial" w:hAnsi="Arial" w:cs="Arial"/>
          <w:bCs/>
          <w:color w:val="000000" w:themeColor="text1"/>
        </w:rPr>
        <w:t xml:space="preserve">Una vez que fue desahogado el punto tercero del orden del día, </w:t>
      </w:r>
      <w:r w:rsidR="00603E75" w:rsidRPr="00AF3063">
        <w:rPr>
          <w:rFonts w:ascii="Arial" w:hAnsi="Arial" w:cs="Arial"/>
          <w:bCs/>
          <w:color w:val="000000" w:themeColor="text1"/>
        </w:rPr>
        <w:t>el</w:t>
      </w:r>
      <w:r w:rsidR="002978C0" w:rsidRPr="00AF3063">
        <w:rPr>
          <w:rFonts w:ascii="Arial" w:eastAsia="Arial" w:hAnsi="Arial" w:cs="Arial"/>
          <w:bCs/>
          <w:color w:val="000000" w:themeColor="text1"/>
        </w:rPr>
        <w:t xml:space="preserve"> President</w:t>
      </w:r>
      <w:r w:rsidR="00603E75" w:rsidRPr="00AF3063">
        <w:rPr>
          <w:rFonts w:ascii="Arial" w:eastAsia="Arial" w:hAnsi="Arial" w:cs="Arial"/>
          <w:bCs/>
          <w:color w:val="000000" w:themeColor="text1"/>
        </w:rPr>
        <w:t>e</w:t>
      </w:r>
      <w:r w:rsidR="002978C0" w:rsidRPr="00AF3063">
        <w:rPr>
          <w:rFonts w:ascii="Arial" w:eastAsia="Arial" w:hAnsi="Arial" w:cs="Arial"/>
          <w:bCs/>
          <w:color w:val="000000" w:themeColor="text1"/>
        </w:rPr>
        <w:t xml:space="preserve"> da cuenta de no haber puntos varios</w:t>
      </w:r>
      <w:r w:rsidR="009341DB" w:rsidRPr="00AF3063">
        <w:rPr>
          <w:rFonts w:ascii="Arial" w:eastAsia="Arial" w:hAnsi="Arial" w:cs="Arial"/>
          <w:bCs/>
          <w:color w:val="000000" w:themeColor="text1"/>
        </w:rPr>
        <w:t xml:space="preserve">. </w:t>
      </w:r>
      <w:r w:rsidR="002978C0" w:rsidRPr="00AF3063">
        <w:rPr>
          <w:rFonts w:ascii="Arial" w:eastAsia="Arial" w:hAnsi="Arial" w:cs="Arial"/>
          <w:bCs/>
          <w:color w:val="000000" w:themeColor="text1"/>
        </w:rPr>
        <w:t xml:space="preserve">- - - - </w:t>
      </w:r>
    </w:p>
    <w:p w14:paraId="619BE219" w14:textId="328BF729" w:rsidR="002978C0" w:rsidRPr="00AF3063" w:rsidRDefault="00613EF8" w:rsidP="002963F3">
      <w:pPr>
        <w:pStyle w:val="NormalWeb"/>
        <w:spacing w:before="0" w:beforeAutospacing="0" w:after="0" w:afterAutospacing="0" w:line="360" w:lineRule="auto"/>
        <w:jc w:val="both"/>
        <w:rPr>
          <w:rFonts w:ascii="Arial" w:eastAsia="Arial" w:hAnsi="Arial" w:cs="Arial"/>
          <w:bCs/>
          <w:color w:val="000000" w:themeColor="text1"/>
        </w:rPr>
      </w:pPr>
      <w:r w:rsidRPr="00AF3063">
        <w:rPr>
          <w:rFonts w:ascii="Arial" w:hAnsi="Arial" w:cs="Arial"/>
          <w:b/>
          <w:color w:val="000000" w:themeColor="text1"/>
        </w:rPr>
        <w:t>QUINTO</w:t>
      </w:r>
      <w:r w:rsidRPr="00AF3063">
        <w:rPr>
          <w:rFonts w:ascii="Arial" w:eastAsiaTheme="minorEastAsia" w:hAnsi="Arial" w:cs="Arial"/>
          <w:b/>
          <w:noProof/>
          <w:color w:val="000000" w:themeColor="text1"/>
          <w:lang w:eastAsia="es-ES"/>
        </w:rPr>
        <w:t xml:space="preserve"> PUNTO.- </w:t>
      </w:r>
      <w:r w:rsidRPr="00AF3063">
        <w:rPr>
          <w:rFonts w:ascii="Arial" w:eastAsiaTheme="minorEastAsia" w:hAnsi="Arial" w:cs="Arial"/>
          <w:b/>
          <w:bCs/>
          <w:noProof/>
          <w:color w:val="000000" w:themeColor="text1"/>
          <w:lang w:eastAsia="es-ES"/>
        </w:rPr>
        <w:t>CLAUSURA</w:t>
      </w:r>
      <w:r w:rsidR="00D01006" w:rsidRPr="00AF3063">
        <w:rPr>
          <w:rFonts w:ascii="Arial" w:eastAsiaTheme="minorEastAsia" w:hAnsi="Arial" w:cs="Arial"/>
          <w:b/>
          <w:bCs/>
          <w:noProof/>
          <w:color w:val="000000" w:themeColor="text1"/>
          <w:lang w:eastAsia="es-ES"/>
        </w:rPr>
        <w:t>.</w:t>
      </w:r>
      <w:r w:rsidR="0020325A" w:rsidRPr="00AF3063">
        <w:rPr>
          <w:rFonts w:ascii="Arial" w:hAnsi="Arial" w:cs="Arial"/>
          <w:color w:val="000000" w:themeColor="text1"/>
        </w:rPr>
        <w:t xml:space="preserve"> </w:t>
      </w:r>
      <w:r w:rsidRPr="00AF3063">
        <w:rPr>
          <w:rFonts w:ascii="Arial" w:eastAsia="Arial" w:hAnsi="Arial" w:cs="Arial"/>
          <w:bCs/>
          <w:color w:val="000000" w:themeColor="text1"/>
        </w:rPr>
        <w:t xml:space="preserve">Habiéndose agotado los puntos agendados para esta sesión, y no habiendo más asuntos que tratar, el </w:t>
      </w:r>
      <w:r w:rsidR="001F7999" w:rsidRPr="00AF3063">
        <w:rPr>
          <w:rFonts w:ascii="Arial" w:hAnsi="Arial" w:cs="Arial"/>
          <w:color w:val="000000" w:themeColor="text1"/>
        </w:rPr>
        <w:t xml:space="preserve">Regidor </w:t>
      </w:r>
      <w:r w:rsidRPr="00AF3063">
        <w:rPr>
          <w:rFonts w:ascii="Arial" w:eastAsia="Arial" w:hAnsi="Arial" w:cs="Arial"/>
          <w:bCs/>
          <w:color w:val="000000" w:themeColor="text1"/>
        </w:rPr>
        <w:t>Presidente</w:t>
      </w:r>
      <w:r w:rsidR="001F7999" w:rsidRPr="00AF3063">
        <w:rPr>
          <w:rFonts w:ascii="Arial" w:eastAsia="Arial" w:hAnsi="Arial" w:cs="Arial"/>
          <w:bCs/>
          <w:color w:val="000000" w:themeColor="text1"/>
        </w:rPr>
        <w:t xml:space="preserve"> de la comisión</w:t>
      </w:r>
      <w:r w:rsidRPr="00AF3063">
        <w:rPr>
          <w:rFonts w:ascii="Arial" w:eastAsia="Arial" w:hAnsi="Arial" w:cs="Arial"/>
          <w:bCs/>
          <w:color w:val="000000" w:themeColor="text1"/>
        </w:rPr>
        <w:t xml:space="preserve"> </w:t>
      </w:r>
      <w:r w:rsidR="001F7999" w:rsidRPr="00AF3063">
        <w:rPr>
          <w:rFonts w:ascii="Arial" w:hAnsi="Arial" w:cs="Arial"/>
          <w:color w:val="000000" w:themeColor="text1"/>
        </w:rPr>
        <w:t>José Bertín Chávez Vargas</w:t>
      </w:r>
      <w:r w:rsidR="001F7999" w:rsidRPr="00AF3063">
        <w:rPr>
          <w:rFonts w:ascii="Arial" w:eastAsia="Arial" w:hAnsi="Arial" w:cs="Arial"/>
          <w:bCs/>
          <w:color w:val="000000" w:themeColor="text1"/>
        </w:rPr>
        <w:t xml:space="preserve"> </w:t>
      </w:r>
      <w:r w:rsidRPr="00AF3063">
        <w:rPr>
          <w:rFonts w:ascii="Arial" w:eastAsia="Arial" w:hAnsi="Arial" w:cs="Arial"/>
          <w:bCs/>
          <w:color w:val="000000" w:themeColor="text1"/>
        </w:rPr>
        <w:t>agradece a los presentes,</w:t>
      </w:r>
      <w:r w:rsidRPr="00AF3063">
        <w:rPr>
          <w:rFonts w:ascii="Arial" w:hAnsi="Arial" w:cs="Arial"/>
          <w:color w:val="000000" w:themeColor="text1"/>
        </w:rPr>
        <w:t xml:space="preserve"> </w:t>
      </w:r>
      <w:r w:rsidR="00114D1B" w:rsidRPr="00AF3063">
        <w:rPr>
          <w:rFonts w:ascii="Arial" w:hAnsi="Arial" w:cs="Arial"/>
          <w:color w:val="000000" w:themeColor="text1"/>
        </w:rPr>
        <w:t xml:space="preserve">y </w:t>
      </w:r>
      <w:r w:rsidRPr="00AF3063">
        <w:rPr>
          <w:rFonts w:ascii="Arial" w:hAnsi="Arial" w:cs="Arial"/>
          <w:color w:val="000000" w:themeColor="text1"/>
        </w:rPr>
        <w:t>siendo</w:t>
      </w:r>
      <w:r w:rsidRPr="00AF3063">
        <w:rPr>
          <w:rFonts w:ascii="Arial" w:hAnsi="Arial" w:cs="Arial"/>
          <w:color w:val="000000" w:themeColor="text1"/>
          <w:spacing w:val="84"/>
        </w:rPr>
        <w:t xml:space="preserve"> </w:t>
      </w:r>
      <w:r w:rsidRPr="00AF3063">
        <w:rPr>
          <w:rFonts w:ascii="Arial" w:hAnsi="Arial" w:cs="Arial"/>
          <w:color w:val="000000" w:themeColor="text1"/>
        </w:rPr>
        <w:t>las</w:t>
      </w:r>
      <w:r w:rsidR="00114D1B" w:rsidRPr="00AF3063">
        <w:rPr>
          <w:rFonts w:ascii="Arial" w:hAnsi="Arial" w:cs="Arial"/>
          <w:color w:val="000000" w:themeColor="text1"/>
        </w:rPr>
        <w:t xml:space="preserve"> 10:</w:t>
      </w:r>
      <w:r w:rsidR="00AB0B53" w:rsidRPr="00AF3063">
        <w:rPr>
          <w:rFonts w:ascii="Arial" w:hAnsi="Arial" w:cs="Arial"/>
          <w:color w:val="000000" w:themeColor="text1"/>
        </w:rPr>
        <w:t>23</w:t>
      </w:r>
      <w:r w:rsidR="00114D1B" w:rsidRPr="00AF3063">
        <w:rPr>
          <w:rFonts w:ascii="Arial" w:hAnsi="Arial" w:cs="Arial"/>
          <w:color w:val="000000" w:themeColor="text1"/>
        </w:rPr>
        <w:t xml:space="preserve"> diez</w:t>
      </w:r>
      <w:r w:rsidRPr="00AF3063">
        <w:rPr>
          <w:rFonts w:ascii="Arial" w:hAnsi="Arial" w:cs="Arial"/>
          <w:color w:val="000000" w:themeColor="text1"/>
        </w:rPr>
        <w:t xml:space="preserve"> horas</w:t>
      </w:r>
      <w:r w:rsidR="00114D1B" w:rsidRPr="00AF3063">
        <w:rPr>
          <w:rFonts w:ascii="Arial" w:hAnsi="Arial" w:cs="Arial"/>
          <w:color w:val="000000" w:themeColor="text1"/>
        </w:rPr>
        <w:t xml:space="preserve"> con </w:t>
      </w:r>
      <w:r w:rsidR="00AB0B53" w:rsidRPr="00AF3063">
        <w:rPr>
          <w:rFonts w:ascii="Arial" w:hAnsi="Arial" w:cs="Arial"/>
          <w:color w:val="000000" w:themeColor="text1"/>
        </w:rPr>
        <w:t>veintitrés</w:t>
      </w:r>
      <w:r w:rsidR="00114D1B" w:rsidRPr="00AF3063">
        <w:rPr>
          <w:rFonts w:ascii="Arial" w:hAnsi="Arial" w:cs="Arial"/>
          <w:color w:val="000000" w:themeColor="text1"/>
        </w:rPr>
        <w:t xml:space="preserve"> minutos</w:t>
      </w:r>
      <w:r w:rsidRPr="00AF3063">
        <w:rPr>
          <w:rFonts w:ascii="Arial" w:hAnsi="Arial" w:cs="Arial"/>
          <w:color w:val="000000" w:themeColor="text1"/>
        </w:rPr>
        <w:t xml:space="preserve"> del día </w:t>
      </w:r>
      <w:r w:rsidR="00D01006" w:rsidRPr="00AF3063">
        <w:rPr>
          <w:rFonts w:ascii="Arial" w:hAnsi="Arial" w:cs="Arial"/>
          <w:b/>
          <w:bCs/>
          <w:color w:val="000000" w:themeColor="text1"/>
        </w:rPr>
        <w:t>29</w:t>
      </w:r>
      <w:r w:rsidRPr="00AF3063">
        <w:rPr>
          <w:rFonts w:ascii="Arial" w:hAnsi="Arial" w:cs="Arial"/>
          <w:b/>
          <w:bCs/>
          <w:color w:val="000000" w:themeColor="text1"/>
        </w:rPr>
        <w:t xml:space="preserve"> de octubre del 2024</w:t>
      </w:r>
      <w:r w:rsidRPr="00AF3063">
        <w:rPr>
          <w:rFonts w:ascii="Arial" w:hAnsi="Arial" w:cs="Arial"/>
          <w:color w:val="000000" w:themeColor="text1"/>
        </w:rPr>
        <w:t xml:space="preserve">, se dan por concluidos y validos los acuerdos tomados en esta Sesión Ordinaria No. </w:t>
      </w:r>
      <w:r w:rsidR="007156F5" w:rsidRPr="00AF3063">
        <w:rPr>
          <w:rFonts w:ascii="Arial" w:hAnsi="Arial" w:cs="Arial"/>
          <w:color w:val="000000" w:themeColor="text1"/>
        </w:rPr>
        <w:t>2</w:t>
      </w:r>
      <w:r w:rsidRPr="00AF3063">
        <w:rPr>
          <w:rFonts w:ascii="Arial" w:hAnsi="Arial" w:cs="Arial"/>
          <w:color w:val="000000" w:themeColor="text1"/>
        </w:rPr>
        <w:t xml:space="preserve"> de la Comisión Limpia, Áreas Verdes, Medio Ambiente y Ecología</w:t>
      </w:r>
      <w:r w:rsidR="002978C0" w:rsidRPr="00AF3063">
        <w:rPr>
          <w:rFonts w:ascii="Arial" w:hAnsi="Arial" w:cs="Arial"/>
          <w:bCs/>
          <w:color w:val="000000" w:themeColor="text1"/>
        </w:rPr>
        <w:t xml:space="preserve">. </w:t>
      </w:r>
      <w:r w:rsidRPr="00AF3063">
        <w:rPr>
          <w:rFonts w:ascii="Arial" w:hAnsi="Arial" w:cs="Arial"/>
          <w:bCs/>
          <w:color w:val="000000" w:themeColor="text1"/>
        </w:rPr>
        <w:t>F</w:t>
      </w:r>
      <w:r w:rsidRPr="00AF3063">
        <w:rPr>
          <w:rFonts w:ascii="Arial" w:eastAsia="Arial" w:hAnsi="Arial" w:cs="Arial"/>
          <w:bCs/>
          <w:color w:val="000000" w:themeColor="text1"/>
        </w:rPr>
        <w:t>irman para constancia los ediles integrantes de la Comisión</w:t>
      </w:r>
      <w:r w:rsidR="006B0B44" w:rsidRPr="00AF3063">
        <w:rPr>
          <w:rFonts w:ascii="Arial" w:eastAsia="Arial" w:hAnsi="Arial" w:cs="Arial"/>
          <w:bCs/>
          <w:color w:val="000000" w:themeColor="text1"/>
        </w:rPr>
        <w:t>.</w:t>
      </w:r>
      <w:r w:rsidRPr="00AF3063">
        <w:rPr>
          <w:rFonts w:ascii="Arial" w:eastAsia="Arial" w:hAnsi="Arial" w:cs="Arial"/>
          <w:bCs/>
          <w:color w:val="000000" w:themeColor="text1"/>
        </w:rPr>
        <w:t xml:space="preserve"> </w:t>
      </w:r>
      <w:r w:rsidR="002978C0" w:rsidRPr="00AF3063">
        <w:rPr>
          <w:rFonts w:ascii="Arial" w:eastAsia="Arial" w:hAnsi="Arial" w:cs="Arial"/>
          <w:bCs/>
          <w:color w:val="000000" w:themeColor="text1"/>
        </w:rPr>
        <w:t>- - - - - - - - - - - - - - - - -</w:t>
      </w:r>
      <w:r w:rsidR="002978C0" w:rsidRPr="00AF3063">
        <w:rPr>
          <w:rFonts w:ascii="Arial" w:hAnsi="Arial" w:cs="Arial"/>
          <w:bCs/>
          <w:color w:val="000000" w:themeColor="text1"/>
        </w:rPr>
        <w:t xml:space="preserve"> </w:t>
      </w:r>
      <w:r w:rsidR="002978C0" w:rsidRPr="00AF3063">
        <w:rPr>
          <w:rFonts w:ascii="Arial" w:eastAsia="Arial" w:hAnsi="Arial" w:cs="Arial"/>
          <w:bCs/>
          <w:color w:val="000000" w:themeColor="text1"/>
        </w:rPr>
        <w:t>- - - -</w:t>
      </w:r>
      <w:r w:rsidR="002978C0" w:rsidRPr="00AF3063">
        <w:rPr>
          <w:rFonts w:ascii="Arial" w:hAnsi="Arial" w:cs="Arial"/>
          <w:bCs/>
          <w:color w:val="000000" w:themeColor="text1"/>
        </w:rPr>
        <w:t xml:space="preserve"> </w:t>
      </w:r>
      <w:r w:rsidR="002978C0" w:rsidRPr="00AF3063">
        <w:rPr>
          <w:rFonts w:ascii="Arial" w:eastAsia="Arial" w:hAnsi="Arial" w:cs="Arial"/>
          <w:bCs/>
          <w:color w:val="000000" w:themeColor="text1"/>
        </w:rPr>
        <w:t xml:space="preserve">- - - </w:t>
      </w:r>
      <w:r w:rsidR="002978C0" w:rsidRPr="00AF3063">
        <w:rPr>
          <w:rFonts w:ascii="Arial" w:hAnsi="Arial" w:cs="Arial"/>
          <w:bCs/>
          <w:color w:val="000000" w:themeColor="text1"/>
        </w:rPr>
        <w:t xml:space="preserve">- </w:t>
      </w:r>
    </w:p>
    <w:p w14:paraId="3B242366" w14:textId="4F4F16EB" w:rsidR="00E40BF7" w:rsidRPr="00AF3063" w:rsidRDefault="00E40BF7" w:rsidP="00E40BF7">
      <w:pPr>
        <w:spacing w:line="276" w:lineRule="auto"/>
        <w:jc w:val="center"/>
        <w:rPr>
          <w:rFonts w:ascii="Arial" w:eastAsia="Arial" w:hAnsi="Arial" w:cs="Arial"/>
          <w:b/>
          <w:color w:val="000000" w:themeColor="text1"/>
          <w:lang w:val="es-MX"/>
        </w:rPr>
      </w:pPr>
      <w:r w:rsidRPr="00AF3063">
        <w:rPr>
          <w:rFonts w:ascii="Arial" w:eastAsia="Arial" w:hAnsi="Arial" w:cs="Arial"/>
          <w:b/>
          <w:noProof/>
          <w:color w:val="000000" w:themeColor="text1"/>
          <w:lang w:val="es-MX"/>
        </w:rPr>
        <w:lastRenderedPageBreak/>
        <w:drawing>
          <wp:inline distT="0" distB="0" distL="0" distR="0" wp14:anchorId="0F514080" wp14:editId="32043683">
            <wp:extent cx="3891064" cy="2482968"/>
            <wp:effectExtent l="0" t="0" r="0" b="0"/>
            <wp:docPr id="141150303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24"/>
                    <a:stretch/>
                  </pic:blipFill>
                  <pic:spPr bwMode="auto">
                    <a:xfrm>
                      <a:off x="0" y="0"/>
                      <a:ext cx="3907478" cy="249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F9FFC9" w14:textId="77777777" w:rsidR="00844800" w:rsidRPr="00AF3063" w:rsidRDefault="00844800" w:rsidP="00844800">
      <w:pPr>
        <w:spacing w:line="276" w:lineRule="auto"/>
        <w:jc w:val="center"/>
        <w:rPr>
          <w:rFonts w:ascii="Arial" w:eastAsia="Arial" w:hAnsi="Arial" w:cs="Arial"/>
          <w:b/>
          <w:color w:val="000000" w:themeColor="text1"/>
        </w:rPr>
      </w:pPr>
    </w:p>
    <w:p w14:paraId="7B189FC8" w14:textId="77777777" w:rsidR="00266924" w:rsidRPr="00AF3063" w:rsidRDefault="00266924" w:rsidP="00844800">
      <w:pPr>
        <w:spacing w:line="276" w:lineRule="auto"/>
        <w:jc w:val="center"/>
        <w:rPr>
          <w:rFonts w:ascii="Arial" w:eastAsia="Arial" w:hAnsi="Arial" w:cs="Arial"/>
          <w:b/>
          <w:color w:val="000000" w:themeColor="text1"/>
        </w:rPr>
      </w:pPr>
    </w:p>
    <w:p w14:paraId="5F813CED" w14:textId="61685884" w:rsidR="00844800" w:rsidRPr="00AF3063" w:rsidRDefault="002978C0" w:rsidP="00844800">
      <w:pPr>
        <w:spacing w:line="276" w:lineRule="auto"/>
        <w:jc w:val="center"/>
        <w:rPr>
          <w:rFonts w:ascii="Arial" w:eastAsia="Arial" w:hAnsi="Arial" w:cs="Arial"/>
          <w:b/>
          <w:color w:val="000000" w:themeColor="text1"/>
        </w:rPr>
      </w:pPr>
      <w:r w:rsidRPr="00AF3063">
        <w:rPr>
          <w:rFonts w:ascii="Arial" w:eastAsia="Arial" w:hAnsi="Arial" w:cs="Arial"/>
          <w:b/>
          <w:color w:val="000000" w:themeColor="text1"/>
        </w:rPr>
        <w:t>COMISIÓN EDILICIA PERMANENTE</w:t>
      </w:r>
      <w:r w:rsidR="00844800" w:rsidRPr="00AF3063">
        <w:rPr>
          <w:rFonts w:ascii="Arial" w:eastAsia="Arial" w:hAnsi="Arial" w:cs="Arial"/>
          <w:b/>
          <w:color w:val="000000" w:themeColor="text1"/>
        </w:rPr>
        <w:t xml:space="preserve"> </w:t>
      </w:r>
      <w:r w:rsidRPr="00AF3063">
        <w:rPr>
          <w:rFonts w:ascii="Arial" w:eastAsia="Arial" w:hAnsi="Arial" w:cs="Arial"/>
          <w:b/>
          <w:color w:val="000000" w:themeColor="text1"/>
        </w:rPr>
        <w:t xml:space="preserve">DE </w:t>
      </w:r>
    </w:p>
    <w:p w14:paraId="3C10C466" w14:textId="493D3D72" w:rsidR="00844800" w:rsidRPr="00AF3063" w:rsidRDefault="00844800" w:rsidP="00844800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AF3063">
        <w:rPr>
          <w:rFonts w:ascii="Arial" w:hAnsi="Arial" w:cs="Arial"/>
          <w:b/>
          <w:color w:val="000000" w:themeColor="text1"/>
        </w:rPr>
        <w:t>LIMPIA, ÁREAS VERDES, MEDIO AMBIENTE Y ECOLOGÍA</w:t>
      </w:r>
    </w:p>
    <w:p w14:paraId="47BB041F" w14:textId="20F5833D" w:rsidR="00D2350E" w:rsidRPr="00AF3063" w:rsidRDefault="00534B58" w:rsidP="00AF3063">
      <w:pPr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F3063">
        <w:rPr>
          <w:rFonts w:ascii="Arial" w:eastAsia="Times New Roman" w:hAnsi="Arial" w:cs="Arial"/>
          <w:b/>
          <w:bCs/>
          <w:noProof/>
          <w:color w:val="000000" w:themeColor="text1"/>
          <w:sz w:val="22"/>
          <w:szCs w:val="22"/>
          <w:lang w:val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17281C" wp14:editId="2BFA7F9F">
                <wp:simplePos x="0" y="0"/>
                <wp:positionH relativeFrom="margin">
                  <wp:posOffset>2961640</wp:posOffset>
                </wp:positionH>
                <wp:positionV relativeFrom="paragraph">
                  <wp:posOffset>1738122</wp:posOffset>
                </wp:positionV>
                <wp:extent cx="2706370" cy="1475105"/>
                <wp:effectExtent l="0" t="0" r="0" b="0"/>
                <wp:wrapSquare wrapText="bothSides"/>
                <wp:docPr id="2406420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47510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6AB04" w14:textId="77777777" w:rsidR="00D2350E" w:rsidRPr="00114D1B" w:rsidRDefault="00D2350E" w:rsidP="00D2350E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F2BA4F4" w14:textId="77777777" w:rsidR="00D2350E" w:rsidRPr="00114D1B" w:rsidRDefault="00D2350E" w:rsidP="00D2350E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863D8B8" w14:textId="77777777" w:rsidR="00D2350E" w:rsidRPr="00114D1B" w:rsidRDefault="00D2350E" w:rsidP="00D2350E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C78BF7C" w14:textId="6378373C" w:rsidR="00E72509" w:rsidRPr="00114D1B" w:rsidRDefault="00E72509" w:rsidP="00E72509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114D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LIC. MARÍA OLGA GARCÍA AYALA</w:t>
                            </w:r>
                            <w:r w:rsidRPr="00114D1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6F2D059" w14:textId="77777777" w:rsidR="00E72509" w:rsidRPr="00114D1B" w:rsidRDefault="00E72509" w:rsidP="00E72509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795CB18D" w14:textId="6A80DBAF" w:rsidR="00D2350E" w:rsidRPr="00114D1B" w:rsidRDefault="00D2350E" w:rsidP="00E7250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14D1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Regidora Vocal de la Comisión Edilicia Permanente de </w:t>
                            </w:r>
                            <w:r w:rsidRPr="00114D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Limpia, Áreas Verdes, Medio Ambiente y Ecología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7281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3.2pt;margin-top:136.85pt;width:213.1pt;height:116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8IWOAIAAKIEAAAOAAAAZHJzL2Uyb0RvYy54bWysVNtu2zAMfR+wfxD0vtjOkmYz4hRdug4D&#10;ugvW7QMUWYqFyqImqbHTrx8lO252AQYMexEok+eQhxS9vuxbTQ7CeQWmosUsp0QYDrUy+4p++3rz&#10;4hUlPjBTMw1GVPQoPL3cPH+27mwp5tCAroUjSGJ82dmKNiHYMss8b0TL/AysMOiU4FoW8Or2We1Y&#10;h+ytzuZ5fpF14GrrgAvv8ev14KSbxC+l4OGTlF4EoiuKtYV0unTu4plt1qzcO2Ybxccy2D9U0TJl&#10;MOlEdc0CIw9O/UbVKu7AgwwzDm0GUioukgZUU+S/qLlrmBVJCzbH26lN/v/R8o+HO/vZkdC/gR4H&#10;mER4ewv83hMD24aZvbhyDrpGsBoTF7FlWWd9OUJjq33pI8mu+wA1Dpk9BEhEvXRt7ArqJMiOAzhO&#10;TRd9IBw/zlf5xcsVujj6isVqWeTLlIOVJ7h1PrwT0JJoVNThVBM9O9z6EMth5SkkZtMmngZulNZp&#10;vrH0t6ZOdmBKDzaiYmTSEssfhYSjFgPLFyGJqmOJQ1fimxRb7ciB4WtinAsT5mOp2mB0hElMOgHH&#10;dv4M1GHo4RQbYSK91QmY/z3jhEhZwYQJ3CoD7k8E9f2UeYg/qR80xzmGftdjn6K5g/qIQ3UwLA0u&#10;ORoNuEdKOlyYivrvD8wJSvR7gw/jdbFYxA1Ll8VyNceLO/fszj3McKSqaKBkMLchbWUUY+AKH5BU&#10;abRPlYzF4iKkiY9LGzft/J6inn4tmx8AAAD//wMAUEsDBBQABgAIAAAAIQCW8Hw+3wAAAAsBAAAP&#10;AAAAZHJzL2Rvd25yZXYueG1sTI/BTsMwEETvSPyDtUjcqN3QuCVkU1WIcicFiaMbL0lEbAfbbdK/&#10;x5zguJqnmbfldjYDO5MPvbMIy4UARrZxurctwtthf7cBFqKyWg3OEsKFAmyr66tSFdpN9pXOdWxZ&#10;KrGhUAhdjGPBeWg6Mios3Eg2ZZ/OGxXT6VuuvZpSuRl4JoTkRvU2LXRqpKeOmq/6ZBDUdPnY5Uvz&#10;nL/3ma8PUU77l2/E25t59wgs0hz/YPjVT+pQJaejO1kd2ICwknKVUIRsfb8GlojNQyaBHRFyIQXw&#10;quT/f6h+AAAA//8DAFBLAQItABQABgAIAAAAIQC2gziS/gAAAOEBAAATAAAAAAAAAAAAAAAAAAAA&#10;AABbQ29udGVudF9UeXBlc10ueG1sUEsBAi0AFAAGAAgAAAAhADj9If/WAAAAlAEAAAsAAAAAAAAA&#10;AAAAAAAALwEAAF9yZWxzLy5yZWxzUEsBAi0AFAAGAAgAAAAhANIHwhY4AgAAogQAAA4AAAAAAAAA&#10;AAAAAAAALgIAAGRycy9lMm9Eb2MueG1sUEsBAi0AFAAGAAgAAAAhAJbwfD7fAAAACwEAAA8AAAAA&#10;AAAAAAAAAAAAkgQAAGRycy9kb3ducmV2LnhtbFBLBQYAAAAABAAEAPMAAACeBQAAAAA=&#10;" fillcolor="white [3201]" stroked="f" strokeweight="2pt">
                <v:textbox>
                  <w:txbxContent>
                    <w:p w14:paraId="6096AB04" w14:textId="77777777" w:rsidR="00D2350E" w:rsidRPr="00114D1B" w:rsidRDefault="00D2350E" w:rsidP="00D2350E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F2BA4F4" w14:textId="77777777" w:rsidR="00D2350E" w:rsidRPr="00114D1B" w:rsidRDefault="00D2350E" w:rsidP="00D2350E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863D8B8" w14:textId="77777777" w:rsidR="00D2350E" w:rsidRPr="00114D1B" w:rsidRDefault="00D2350E" w:rsidP="00D2350E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C78BF7C" w14:textId="6378373C" w:rsidR="00E72509" w:rsidRPr="00114D1B" w:rsidRDefault="00E72509" w:rsidP="00E72509">
                      <w:pPr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114D1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LIC. MARÍA OLGA GARCÍA AYALA</w:t>
                      </w:r>
                      <w:r w:rsidRPr="00114D1B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6F2D059" w14:textId="77777777" w:rsidR="00E72509" w:rsidRPr="00114D1B" w:rsidRDefault="00E72509" w:rsidP="00E72509">
                      <w:pPr>
                        <w:jc w:val="center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</w:p>
                    <w:p w14:paraId="795CB18D" w14:textId="6A80DBAF" w:rsidR="00D2350E" w:rsidRPr="00114D1B" w:rsidRDefault="00D2350E" w:rsidP="00E7250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14D1B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Regidora Vocal de la Comisión Edilicia Permanente de </w:t>
                      </w:r>
                      <w:r w:rsidRPr="00114D1B">
                        <w:rPr>
                          <w:rFonts w:ascii="Arial" w:hAnsi="Arial" w:cs="Arial"/>
                          <w:sz w:val="20"/>
                          <w:szCs w:val="20"/>
                        </w:rPr>
                        <w:t>Limpia, Áreas Verdes, Medio Ambiente y Ecología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F3063">
        <w:rPr>
          <w:rFonts w:ascii="Arial" w:eastAsia="Times New Roman" w:hAnsi="Arial" w:cs="Arial"/>
          <w:b/>
          <w:bCs/>
          <w:noProof/>
          <w:color w:val="000000" w:themeColor="text1"/>
          <w:sz w:val="22"/>
          <w:szCs w:val="22"/>
          <w:lang w:val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F182F6" wp14:editId="3BC019C1">
                <wp:simplePos x="0" y="0"/>
                <wp:positionH relativeFrom="margin">
                  <wp:posOffset>-105283</wp:posOffset>
                </wp:positionH>
                <wp:positionV relativeFrom="paragraph">
                  <wp:posOffset>1740281</wp:posOffset>
                </wp:positionV>
                <wp:extent cx="2669540" cy="1389380"/>
                <wp:effectExtent l="0" t="0" r="0" b="127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9540" cy="138938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0A6656" w14:textId="77777777" w:rsidR="00D2350E" w:rsidRPr="00114D1B" w:rsidRDefault="00D2350E" w:rsidP="00D2350E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B04CA41" w14:textId="77777777" w:rsidR="00D2350E" w:rsidRPr="00114D1B" w:rsidRDefault="00D2350E" w:rsidP="00D2350E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1D017B9" w14:textId="77777777" w:rsidR="00D2350E" w:rsidRPr="00114D1B" w:rsidRDefault="00D2350E" w:rsidP="00D2350E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AD93C64" w14:textId="58267C05" w:rsidR="00D2350E" w:rsidRPr="00114D1B" w:rsidRDefault="00D2350E" w:rsidP="00D2350E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114D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ARQ. MIRIAM SALOME TORRES LARES</w:t>
                            </w:r>
                          </w:p>
                          <w:p w14:paraId="1BDA0CB0" w14:textId="77777777" w:rsidR="00E72509" w:rsidRPr="00114D1B" w:rsidRDefault="00E72509" w:rsidP="00D2350E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65F808A6" w14:textId="3679CF4D" w:rsidR="00D2350E" w:rsidRPr="00114D1B" w:rsidRDefault="00D2350E" w:rsidP="00D2350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14D1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Regidora Vocal de la Comisión Edilicia Permanente de </w:t>
                            </w:r>
                            <w:r w:rsidRPr="00114D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Limpia, Áreas Verdes, Medio Ambiente y Ecología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182F6" id="_x0000_s1027" type="#_x0000_t202" style="position:absolute;left:0;text-align:left;margin-left:-8.3pt;margin-top:137.05pt;width:210.2pt;height:10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RFCOwIAAKkEAAAOAAAAZHJzL2Uyb0RvYy54bWysVNtu2zAMfR+wfxD0vjhJ0ywx4hRdug4D&#10;ugvW7gMUWYqFyqImKbHTrx8lO266DRgw7EWgTPKQh0f06qqtNTkI5xWYgk5GY0qE4VAqsyvo94fb&#10;NwtKfGCmZBqMKOhReHq1fv1q1dhcTKECXQpHEMT4vLEFrUKweZZ5Xoma+RFYYdApwdUs4NXtstKx&#10;BtFrnU3H43nWgCutAy68x683nZOuE76UgocvUnoRiC4o9hbS6dK5jWe2XrF855itFO/bYP/QRc2U&#10;waID1A0LjOyd+g2qVtyBBxlGHOoMpFRcJA7IZjL+hc19xaxIXHA43g5j8v8Pln8+3NuvjoT2HbQo&#10;YCLh7R3wR08MbCpmduLaOWgqwUosPIkjyxrr8z41jtrnPoJsm09QoshsHyABtdLVcSrIkyA6CnAc&#10;hi7aQDh+nM7ny8sZujj6JheL5cUiyZKx/JRunQ8fBNQkGgV1qGqCZ4c7H2I7LD+FxGraxNPArdI6&#10;6Rtbf2/KZAemdGdjVoxMXGL7PZFw1KJD+SYkUWVssZtKfJNiox05MHxNjHNhwjSNIyJhdEyTWHRI&#10;7Mf5MlGHboZDbEwT6a0OieO/VxwyUlUwYUiulQH3J4DycajcxZ/Yd5yjjqHdtki61zl+2UJ5RG0d&#10;dLuDu45GBe6Jkgb3pqD+x545QYn+aPB9LCezKGZIl9nl2yle3Llne+5hhiNUQQMlnbkJaTkjJwPX&#10;+I6kSgo/d9L3jPuQhO93Ny7c+T1FPf9h1j8BAAD//wMAUEsDBBQABgAIAAAAIQDT42x73wAAAAsB&#10;AAAPAAAAZHJzL2Rvd25yZXYueG1sTI/BTsMwDIbvSLxDZCRuW9qyFVaaThNi3OlA4pg1pq1onJJk&#10;a/f2mBPcbPnT7+8vt7MdxBl96B0pSJcJCKTGmZ5aBW+H/eIBRIiajB4coYILBthW11elLoyb6BXP&#10;dWwFh1AotIIuxrGQMjQdWh2WbkTi26fzVkdefSuN1xOH20FmSZJLq3viD50e8anD5qs+WQV6unzs&#10;1ql9Xr/3ma8PMZ/2L99K3d7Mu0cQEef4B8OvPqtDxU5HdyITxKBgkeY5owqy+1UKgolVcsdljjxs&#10;sg3IqpT/O1Q/AAAA//8DAFBLAQItABQABgAIAAAAIQC2gziS/gAAAOEBAAATAAAAAAAAAAAAAAAA&#10;AAAAAABbQ29udGVudF9UeXBlc10ueG1sUEsBAi0AFAAGAAgAAAAhADj9If/WAAAAlAEAAAsAAAAA&#10;AAAAAAAAAAAALwEAAF9yZWxzLy5yZWxzUEsBAi0AFAAGAAgAAAAhAA1JEUI7AgAAqQQAAA4AAAAA&#10;AAAAAAAAAAAALgIAAGRycy9lMm9Eb2MueG1sUEsBAi0AFAAGAAgAAAAhANPjbHvfAAAACwEAAA8A&#10;AAAAAAAAAAAAAAAAlQQAAGRycy9kb3ducmV2LnhtbFBLBQYAAAAABAAEAPMAAAChBQAAAAA=&#10;" fillcolor="white [3201]" stroked="f" strokeweight="2pt">
                <v:textbox>
                  <w:txbxContent>
                    <w:p w14:paraId="350A6656" w14:textId="77777777" w:rsidR="00D2350E" w:rsidRPr="00114D1B" w:rsidRDefault="00D2350E" w:rsidP="00D2350E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B04CA41" w14:textId="77777777" w:rsidR="00D2350E" w:rsidRPr="00114D1B" w:rsidRDefault="00D2350E" w:rsidP="00D2350E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1D017B9" w14:textId="77777777" w:rsidR="00D2350E" w:rsidRPr="00114D1B" w:rsidRDefault="00D2350E" w:rsidP="00D2350E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AD93C64" w14:textId="58267C05" w:rsidR="00D2350E" w:rsidRPr="00114D1B" w:rsidRDefault="00D2350E" w:rsidP="00D2350E">
                      <w:pPr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114D1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ARQ. MIRIAM SALOME TORRES LARES</w:t>
                      </w:r>
                    </w:p>
                    <w:p w14:paraId="1BDA0CB0" w14:textId="77777777" w:rsidR="00E72509" w:rsidRPr="00114D1B" w:rsidRDefault="00E72509" w:rsidP="00D2350E">
                      <w:pPr>
                        <w:jc w:val="center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</w:p>
                    <w:p w14:paraId="65F808A6" w14:textId="3679CF4D" w:rsidR="00D2350E" w:rsidRPr="00114D1B" w:rsidRDefault="00D2350E" w:rsidP="00D2350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14D1B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Regidora Vocal de la Comisión Edilicia Permanente de </w:t>
                      </w:r>
                      <w:r w:rsidRPr="00114D1B">
                        <w:rPr>
                          <w:rFonts w:ascii="Arial" w:hAnsi="Arial" w:cs="Arial"/>
                          <w:sz w:val="20"/>
                          <w:szCs w:val="20"/>
                        </w:rPr>
                        <w:t>Limpia, Áreas Verdes, Medio Ambiente y Ecología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F3063">
        <w:rPr>
          <w:rFonts w:ascii="Arial" w:eastAsia="Times New Roman" w:hAnsi="Arial" w:cs="Arial"/>
          <w:b/>
          <w:bCs/>
          <w:noProof/>
          <w:color w:val="000000" w:themeColor="text1"/>
          <w:sz w:val="22"/>
          <w:szCs w:val="22"/>
          <w:lang w:val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24565A" wp14:editId="078BAA16">
                <wp:simplePos x="0" y="0"/>
                <wp:positionH relativeFrom="margin">
                  <wp:align>center</wp:align>
                </wp:positionH>
                <wp:positionV relativeFrom="paragraph">
                  <wp:posOffset>106680</wp:posOffset>
                </wp:positionV>
                <wp:extent cx="3608705" cy="1572260"/>
                <wp:effectExtent l="0" t="0" r="0" b="8890"/>
                <wp:wrapTopAndBottom/>
                <wp:docPr id="21086306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8705" cy="157226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D847C" w14:textId="77777777" w:rsidR="00534B58" w:rsidRPr="00114D1B" w:rsidRDefault="00534B58" w:rsidP="00534B58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87052EE" w14:textId="77777777" w:rsidR="00534B58" w:rsidRPr="00114D1B" w:rsidRDefault="00534B58" w:rsidP="00534B58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82A2BAE" w14:textId="77777777" w:rsidR="00534B58" w:rsidRPr="00114D1B" w:rsidRDefault="00534B58" w:rsidP="00534B58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AB8BACB" w14:textId="77777777" w:rsidR="00534B58" w:rsidRPr="00114D1B" w:rsidRDefault="00534B58" w:rsidP="00534B58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114D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LIC. JOSÉ BERTÍN CHÁVEZ VARGAS</w:t>
                            </w:r>
                            <w:r w:rsidRPr="00114D1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43AC6D8" w14:textId="77777777" w:rsidR="00534B58" w:rsidRPr="00114D1B" w:rsidRDefault="00534B58" w:rsidP="00534B58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6DEB2D6C" w14:textId="4F3CE005" w:rsidR="00534B58" w:rsidRPr="00114D1B" w:rsidRDefault="00534B58" w:rsidP="00534B5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14D1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Regidor Presidente de la Comisión Edilicia Permanente de </w:t>
                            </w:r>
                            <w:r w:rsidRPr="00114D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Limpia, Áreas Verdes, Medio Ambiente y Ecología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4565A" id="_x0000_s1028" type="#_x0000_t202" style="position:absolute;left:0;text-align:left;margin-left:0;margin-top:8.4pt;width:284.15pt;height:123.8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9UuPQIAAKkEAAAOAAAAZHJzL2Uyb0RvYy54bWysVNuO0zAQfUfiHyy/06Sh212ipqulyyKk&#10;5SIWPsB17MZax2Nst0n5esZOmi0XCQnxYtnxzJk553iyuu5bTQ7CeQWmovNZTokwHGpldhX9+uXu&#10;xRUlPjBTMw1GVPQoPL1eP3+26mwpCmhA18IRBDG+7GxFmxBsmWWeN6JlfgZWGLyU4FoW8Oh2We1Y&#10;h+itzoo8X2YduNo64MJ7/Ho7XNJ1wpdS8PBRSi8C0RXF3kJaXVq3cc3WK1buHLON4mMb7B+6aJky&#10;WHSCumWBkb1Tv0G1ijvwIMOMQ5uBlIqLxAHZzPNf2Dw0zIrEBcXxdpLJ/z9Y/uHwYD85EvrX0KOB&#10;iYS398AfPTGwaZjZiRvnoGsEq7HwPEqWddaXY2qU2pc+gmy791CjyWwfIAH10rVRFeRJEB0NOE6i&#10;iz4Qjh9fLvOry/yCEo5384vLolgmWzJWntKt8+GtgJbETUUduprg2eHeh9gOK08hsZo2cTVwp7RO&#10;/sbW35g67QNTethjVoxMXGL7I5Fw1GJA+SwkUTW2WAyqxDcpNtqRA8PXxDgXJhRJjoiE0TFNYtEp&#10;cZTz50QdBg2n2Jgm0ludEvO/V5wyUlUwYUpulQH3J4D6cao8xJ/YD5yjj6Hf9kg6cka54pct1Ef0&#10;1sEwOzjruGnAfaekw7mpqP+2Z05Qot8ZfB+v5otFHLR0WKCdeHDnN9vzG2Y4QlU0UDJsNyENZ+Rk&#10;4AbfkVTJ4adOxp5xHpLx4+zGgTs/p6inP8z6BwAAAP//AwBQSwMEFAAGAAgAAAAhAPCttg3bAAAA&#10;BwEAAA8AAABkcnMvZG93bnJldi54bWxMj8FOwzAQRO9I/IO1lbhRp6GJqhCnqhDlTlokjtvYJFHj&#10;dbDdJv17lhMcd2Y087bcznYQV+ND70jBapmAMNQ43VOr4HjYP25AhIikcXBkFNxMgG11f1diod1E&#10;7+Zax1ZwCYUCFXQxjoWUoemMxbB0oyH2vpy3GPn0rdQeJy63g0yTJJcWe+KFDkfz0pnmXF+sApxu&#10;n7tsZV+zjz719SHm0/7tW6mHxbx7BhHNHP/C8IvP6FAx08ldSAcxKOBHIqs587Ob5ZsnECcFab5e&#10;g6xK+Z+/+gEAAP//AwBQSwECLQAUAAYACAAAACEAtoM4kv4AAADhAQAAEwAAAAAAAAAAAAAAAAAA&#10;AAAAW0NvbnRlbnRfVHlwZXNdLnhtbFBLAQItABQABgAIAAAAIQA4/SH/1gAAAJQBAAALAAAAAAAA&#10;AAAAAAAAAC8BAABfcmVscy8ucmVsc1BLAQItABQABgAIAAAAIQDMH9UuPQIAAKkEAAAOAAAAAAAA&#10;AAAAAAAAAC4CAABkcnMvZTJvRG9jLnhtbFBLAQItABQABgAIAAAAIQDwrbYN2wAAAAcBAAAPAAAA&#10;AAAAAAAAAAAAAJcEAABkcnMvZG93bnJldi54bWxQSwUGAAAAAAQABADzAAAAnwUAAAAA&#10;" fillcolor="white [3201]" stroked="f" strokeweight="2pt">
                <v:textbox>
                  <w:txbxContent>
                    <w:p w14:paraId="151D847C" w14:textId="77777777" w:rsidR="00534B58" w:rsidRPr="00114D1B" w:rsidRDefault="00534B58" w:rsidP="00534B58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87052EE" w14:textId="77777777" w:rsidR="00534B58" w:rsidRPr="00114D1B" w:rsidRDefault="00534B58" w:rsidP="00534B58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82A2BAE" w14:textId="77777777" w:rsidR="00534B58" w:rsidRPr="00114D1B" w:rsidRDefault="00534B58" w:rsidP="00534B58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AB8BACB" w14:textId="77777777" w:rsidR="00534B58" w:rsidRPr="00114D1B" w:rsidRDefault="00534B58" w:rsidP="00534B58">
                      <w:pPr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114D1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LIC. JOSÉ BERTÍN CHÁVEZ VARGAS</w:t>
                      </w:r>
                      <w:r w:rsidRPr="00114D1B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43AC6D8" w14:textId="77777777" w:rsidR="00534B58" w:rsidRPr="00114D1B" w:rsidRDefault="00534B58" w:rsidP="00534B58">
                      <w:pPr>
                        <w:jc w:val="center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</w:p>
                    <w:p w14:paraId="6DEB2D6C" w14:textId="4F3CE005" w:rsidR="00534B58" w:rsidRPr="00114D1B" w:rsidRDefault="00534B58" w:rsidP="00534B5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14D1B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Regidor Presidente de la Comisión Edilicia Permanente de </w:t>
                      </w:r>
                      <w:r w:rsidRPr="00114D1B">
                        <w:rPr>
                          <w:rFonts w:ascii="Arial" w:hAnsi="Arial" w:cs="Arial"/>
                          <w:sz w:val="20"/>
                          <w:szCs w:val="20"/>
                        </w:rPr>
                        <w:t>Limpia, Áreas Verdes, Medio Ambiente y Ecología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8D680B4" w14:textId="7F4BEF37" w:rsidR="00D2350E" w:rsidRPr="00AF3063" w:rsidRDefault="00D2350E" w:rsidP="00106935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sectPr w:rsidR="00D2350E" w:rsidRPr="00AF3063" w:rsidSect="00114D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8" w:right="1701" w:bottom="1418" w:left="1701" w:header="1701" w:footer="96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CEFAE" w14:textId="77777777" w:rsidR="00B7516C" w:rsidRDefault="00B7516C">
      <w:r>
        <w:separator/>
      </w:r>
    </w:p>
  </w:endnote>
  <w:endnote w:type="continuationSeparator" w:id="0">
    <w:p w14:paraId="4123C8BC" w14:textId="77777777" w:rsidR="00B7516C" w:rsidRDefault="00B7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8DDF5" w14:textId="77777777" w:rsidR="00C67D39" w:rsidRDefault="00C67D3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139B4" w14:textId="77777777" w:rsidR="00114D1B" w:rsidRDefault="00114D1B" w:rsidP="00534B58">
    <w:pPr>
      <w:pStyle w:val="Piedepgina"/>
      <w:jc w:val="both"/>
      <w:rPr>
        <w:rFonts w:ascii="Arial" w:hAnsi="Arial" w:cs="Arial"/>
        <w:bCs/>
        <w:i/>
        <w:sz w:val="16"/>
        <w:szCs w:val="16"/>
        <w:lang w:val="es-MX"/>
      </w:rPr>
    </w:pPr>
  </w:p>
  <w:p w14:paraId="39966A33" w14:textId="2DDE32BF" w:rsidR="00C67D39" w:rsidRPr="002963F3" w:rsidRDefault="00C67D39" w:rsidP="00C67D39">
    <w:pPr>
      <w:pStyle w:val="Piedepgina"/>
      <w:jc w:val="both"/>
    </w:pPr>
    <w:r w:rsidRPr="002963F3">
      <w:rPr>
        <w:rFonts w:ascii="Arial" w:hAnsi="Arial" w:cs="Arial"/>
        <w:bCs/>
        <w:i/>
        <w:sz w:val="16"/>
        <w:szCs w:val="16"/>
        <w:lang w:val="es-MX"/>
      </w:rPr>
      <w:t xml:space="preserve">Sesión Ordinaria No. </w:t>
    </w:r>
    <w:r>
      <w:rPr>
        <w:rFonts w:ascii="Arial" w:hAnsi="Arial" w:cs="Arial"/>
        <w:bCs/>
        <w:i/>
        <w:sz w:val="16"/>
        <w:szCs w:val="16"/>
        <w:lang w:val="es-MX"/>
      </w:rPr>
      <w:t xml:space="preserve">2 </w:t>
    </w:r>
    <w:r w:rsidRPr="002963F3">
      <w:rPr>
        <w:rFonts w:ascii="Arial" w:hAnsi="Arial" w:cs="Arial"/>
        <w:bCs/>
        <w:i/>
        <w:sz w:val="16"/>
        <w:szCs w:val="16"/>
        <w:lang w:val="es-MX"/>
      </w:rPr>
      <w:t xml:space="preserve">de la Comisión Edilicia </w:t>
    </w:r>
    <w:r>
      <w:rPr>
        <w:rFonts w:ascii="Arial" w:hAnsi="Arial" w:cs="Arial"/>
        <w:bCs/>
        <w:i/>
        <w:sz w:val="16"/>
        <w:szCs w:val="16"/>
        <w:lang w:val="es-MX"/>
      </w:rPr>
      <w:t xml:space="preserve">Permanente </w:t>
    </w:r>
    <w:r w:rsidRPr="002963F3">
      <w:rPr>
        <w:rFonts w:ascii="Arial" w:hAnsi="Arial" w:cs="Arial"/>
        <w:bCs/>
        <w:i/>
        <w:sz w:val="16"/>
        <w:szCs w:val="16"/>
        <w:lang w:val="es-MX"/>
      </w:rPr>
      <w:t xml:space="preserve">de </w:t>
    </w:r>
    <w:r w:rsidRPr="002963F3">
      <w:rPr>
        <w:rFonts w:ascii="Arial" w:hAnsi="Arial" w:cs="Arial"/>
        <w:i/>
        <w:sz w:val="16"/>
        <w:szCs w:val="16"/>
      </w:rPr>
      <w:t>Limpia, Áreas Verdes, Medio Ambiente y Ecología</w:t>
    </w:r>
    <w:r w:rsidRPr="002963F3">
      <w:rPr>
        <w:rFonts w:ascii="Arial" w:hAnsi="Arial" w:cs="Arial"/>
        <w:bCs/>
        <w:i/>
        <w:sz w:val="16"/>
        <w:szCs w:val="16"/>
        <w:lang w:val="es-MX"/>
      </w:rPr>
      <w:t xml:space="preserve">, del día </w:t>
    </w:r>
    <w:r>
      <w:rPr>
        <w:rFonts w:ascii="Arial" w:hAnsi="Arial" w:cs="Arial"/>
        <w:bCs/>
        <w:i/>
        <w:sz w:val="16"/>
        <w:szCs w:val="16"/>
        <w:lang w:val="es-MX"/>
      </w:rPr>
      <w:t>29</w:t>
    </w:r>
    <w:r w:rsidRPr="002963F3">
      <w:rPr>
        <w:rFonts w:ascii="Arial" w:hAnsi="Arial" w:cs="Arial"/>
        <w:bCs/>
        <w:i/>
        <w:sz w:val="16"/>
        <w:szCs w:val="16"/>
        <w:lang w:val="es-MX"/>
      </w:rPr>
      <w:t xml:space="preserve"> de octubre del 2024.</w:t>
    </w:r>
    <w:r w:rsidRPr="002963F3">
      <w:rPr>
        <w:rFonts w:ascii="Arial" w:hAnsi="Arial" w:cs="Arial"/>
        <w:bCs/>
        <w:sz w:val="16"/>
        <w:szCs w:val="16"/>
        <w:lang w:val="es-MX"/>
      </w:rPr>
      <w:t xml:space="preserve"> </w:t>
    </w:r>
    <w:r w:rsidR="00E63D19">
      <w:rPr>
        <w:rFonts w:ascii="Arial" w:hAnsi="Arial" w:cs="Arial"/>
        <w:bCs/>
        <w:sz w:val="16"/>
        <w:szCs w:val="16"/>
        <w:lang w:val="es-MX"/>
      </w:rPr>
      <w:t xml:space="preserve">   </w:t>
    </w:r>
    <w:r w:rsidRPr="002963F3">
      <w:rPr>
        <w:rFonts w:ascii="Arial" w:hAnsi="Arial" w:cs="Arial"/>
        <w:bCs/>
        <w:sz w:val="16"/>
        <w:szCs w:val="16"/>
        <w:lang w:val="es-MX"/>
      </w:rPr>
      <w:tab/>
    </w:r>
    <w:r w:rsidRPr="002963F3">
      <w:rPr>
        <w:rFonts w:ascii="Arial" w:hAnsi="Arial" w:cs="Arial"/>
        <w:bCs/>
        <w:sz w:val="16"/>
        <w:szCs w:val="16"/>
        <w:lang w:val="es-MX"/>
      </w:rPr>
      <w:tab/>
    </w:r>
    <w:r w:rsidRPr="002963F3">
      <w:rPr>
        <w:rFonts w:ascii="Arial" w:hAnsi="Arial" w:cs="Arial"/>
        <w:bCs/>
        <w:lang w:val="es-MX"/>
      </w:rPr>
      <w:t>Pág</w:t>
    </w:r>
    <w:r w:rsidRPr="002963F3">
      <w:rPr>
        <w:rFonts w:ascii="Arial" w:hAnsi="Arial" w:cs="Arial"/>
        <w:bCs/>
        <w:sz w:val="16"/>
        <w:szCs w:val="16"/>
        <w:lang w:val="es-MX"/>
      </w:rPr>
      <w:t>.</w:t>
    </w:r>
    <w:sdt>
      <w:sdtPr>
        <w:id w:val="-272163401"/>
        <w:docPartObj>
          <w:docPartGallery w:val="Page Numbers (Bottom of Page)"/>
          <w:docPartUnique/>
        </w:docPartObj>
      </w:sdtPr>
      <w:sdtContent>
        <w:r w:rsidRPr="002963F3">
          <w:t xml:space="preserve">  </w:t>
        </w:r>
        <w:r w:rsidRPr="002963F3">
          <w:fldChar w:fldCharType="begin"/>
        </w:r>
        <w:r w:rsidRPr="002963F3">
          <w:instrText>PAGE   \* MERGEFORMAT</w:instrText>
        </w:r>
        <w:r w:rsidRPr="002963F3">
          <w:fldChar w:fldCharType="separate"/>
        </w:r>
        <w:r>
          <w:t>1</w:t>
        </w:r>
        <w:r w:rsidRPr="002963F3">
          <w:fldChar w:fldCharType="end"/>
        </w:r>
      </w:sdtContent>
    </w:sdt>
  </w:p>
  <w:p w14:paraId="00000051" w14:textId="77777777" w:rsidR="00B311F4" w:rsidRDefault="00B311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46BAD" w14:textId="77777777" w:rsidR="00C67D39" w:rsidRDefault="00C67D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69BD1" w14:textId="77777777" w:rsidR="00B7516C" w:rsidRDefault="00B7516C">
      <w:r>
        <w:separator/>
      </w:r>
    </w:p>
  </w:footnote>
  <w:footnote w:type="continuationSeparator" w:id="0">
    <w:p w14:paraId="05F8FB2D" w14:textId="77777777" w:rsidR="00B7516C" w:rsidRDefault="00B75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E" w14:textId="77777777" w:rsidR="00B311F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33C38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D" w14:textId="22789403" w:rsidR="00B311F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pict w14:anchorId="0FD8AF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9" type="#_x0000_t75" alt="" style="position:absolute;margin-left:-87.5pt;margin-top:-97.8pt;width:612.35pt;height:789.45pt;z-index:-251656704;mso-wrap-edited:f;mso-width-percent:0;mso-position-horizontal-relative:margin;mso-position-vertical-relative:margin;mso-width-percent:0" o:allowincell="f">
          <v:imagedata r:id="rId1" o:title="Hoja membretada" cropbottom="1667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F" w14:textId="77777777" w:rsidR="00B311F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41D9D9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1366"/>
    <w:multiLevelType w:val="multilevel"/>
    <w:tmpl w:val="BE78B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E7D61"/>
    <w:multiLevelType w:val="multilevel"/>
    <w:tmpl w:val="A3AC76F8"/>
    <w:lvl w:ilvl="0">
      <w:start w:val="1"/>
      <w:numFmt w:val="upperRoman"/>
      <w:lvlText w:val="%1."/>
      <w:lvlJc w:val="righ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AA34B4E"/>
    <w:multiLevelType w:val="multilevel"/>
    <w:tmpl w:val="6FF0E782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Times New Roman" w:hAnsi="Noto Sans Symbols"/>
      </w:rPr>
    </w:lvl>
  </w:abstractNum>
  <w:abstractNum w:abstractNumId="3" w15:restartNumberingAfterBreak="0">
    <w:nsid w:val="0B39485F"/>
    <w:multiLevelType w:val="hybridMultilevel"/>
    <w:tmpl w:val="2118F2FE"/>
    <w:numStyleLink w:val="Estiloimportado75"/>
  </w:abstractNum>
  <w:abstractNum w:abstractNumId="4" w15:restartNumberingAfterBreak="0">
    <w:nsid w:val="10345A73"/>
    <w:multiLevelType w:val="hybridMultilevel"/>
    <w:tmpl w:val="480A031C"/>
    <w:styleLink w:val="Estiloimportado180"/>
    <w:lvl w:ilvl="0" w:tplc="CB7E5C1A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892804E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16D9D8">
      <w:start w:val="1"/>
      <w:numFmt w:val="lowerRoman"/>
      <w:lvlText w:val="%3."/>
      <w:lvlJc w:val="left"/>
      <w:pPr>
        <w:ind w:left="216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776A19C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7CEC02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6107BF0">
      <w:start w:val="1"/>
      <w:numFmt w:val="lowerRoman"/>
      <w:lvlText w:val="%6."/>
      <w:lvlJc w:val="left"/>
      <w:pPr>
        <w:ind w:left="432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B610AE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3ECF1EA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DA8119E">
      <w:start w:val="1"/>
      <w:numFmt w:val="lowerRoman"/>
      <w:lvlText w:val="%9."/>
      <w:lvlJc w:val="left"/>
      <w:pPr>
        <w:ind w:left="648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1593CD8"/>
    <w:multiLevelType w:val="hybridMultilevel"/>
    <w:tmpl w:val="E0B40C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F54BC"/>
    <w:multiLevelType w:val="hybridMultilevel"/>
    <w:tmpl w:val="B882DDE6"/>
    <w:numStyleLink w:val="Estiloimportado67"/>
  </w:abstractNum>
  <w:abstractNum w:abstractNumId="7" w15:restartNumberingAfterBreak="0">
    <w:nsid w:val="1EFA24D4"/>
    <w:multiLevelType w:val="multilevel"/>
    <w:tmpl w:val="54385DA8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Times New Roman" w:hAnsi="Noto Sans Symbols"/>
      </w:rPr>
    </w:lvl>
  </w:abstractNum>
  <w:abstractNum w:abstractNumId="8" w15:restartNumberingAfterBreak="0">
    <w:nsid w:val="207277A6"/>
    <w:multiLevelType w:val="hybridMultilevel"/>
    <w:tmpl w:val="E94EF312"/>
    <w:lvl w:ilvl="0" w:tplc="B4A6B740">
      <w:start w:val="7"/>
      <w:numFmt w:val="upperRoman"/>
      <w:lvlText w:val="%1."/>
      <w:lvlJc w:val="left"/>
      <w:pPr>
        <w:ind w:left="8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6C8E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1EA7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88FE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3A4AA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B6D9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447A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B4FA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88E9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1A135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33F7220"/>
    <w:multiLevelType w:val="hybridMultilevel"/>
    <w:tmpl w:val="2118F2FE"/>
    <w:styleLink w:val="Estiloimportado75"/>
    <w:lvl w:ilvl="0" w:tplc="B0789BBA">
      <w:start w:val="1"/>
      <w:numFmt w:val="upperRoman"/>
      <w:lvlText w:val="%1."/>
      <w:lvlJc w:val="left"/>
      <w:pPr>
        <w:ind w:left="1081" w:hanging="86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71073EE">
      <w:start w:val="1"/>
      <w:numFmt w:val="lowerLetter"/>
      <w:lvlText w:val="%2."/>
      <w:lvlJc w:val="left"/>
      <w:pPr>
        <w:ind w:left="1031" w:hanging="86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B32F9F0">
      <w:start w:val="1"/>
      <w:numFmt w:val="lowerRoman"/>
      <w:lvlText w:val="%3."/>
      <w:lvlJc w:val="left"/>
      <w:pPr>
        <w:ind w:left="1751" w:hanging="86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78A992">
      <w:start w:val="1"/>
      <w:numFmt w:val="decimal"/>
      <w:lvlText w:val="%4."/>
      <w:lvlJc w:val="left"/>
      <w:pPr>
        <w:ind w:left="2471" w:hanging="86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46EBACC">
      <w:start w:val="1"/>
      <w:numFmt w:val="lowerLetter"/>
      <w:lvlText w:val="%5."/>
      <w:lvlJc w:val="left"/>
      <w:pPr>
        <w:ind w:left="3191" w:hanging="86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682F142">
      <w:start w:val="1"/>
      <w:numFmt w:val="lowerRoman"/>
      <w:lvlText w:val="%6."/>
      <w:lvlJc w:val="left"/>
      <w:pPr>
        <w:ind w:left="3911" w:hanging="86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588E228">
      <w:start w:val="1"/>
      <w:numFmt w:val="decimal"/>
      <w:lvlText w:val="%7."/>
      <w:lvlJc w:val="left"/>
      <w:pPr>
        <w:ind w:left="4631" w:hanging="86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F664A0A">
      <w:start w:val="1"/>
      <w:numFmt w:val="lowerLetter"/>
      <w:lvlText w:val="%8."/>
      <w:lvlJc w:val="left"/>
      <w:pPr>
        <w:ind w:left="5351" w:hanging="86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EC9730">
      <w:start w:val="1"/>
      <w:numFmt w:val="lowerRoman"/>
      <w:lvlText w:val="%9."/>
      <w:lvlJc w:val="left"/>
      <w:pPr>
        <w:ind w:left="6071" w:hanging="86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4E578E9"/>
    <w:multiLevelType w:val="hybridMultilevel"/>
    <w:tmpl w:val="480A031C"/>
    <w:numStyleLink w:val="Estiloimportado180"/>
  </w:abstractNum>
  <w:abstractNum w:abstractNumId="12" w15:restartNumberingAfterBreak="0">
    <w:nsid w:val="3DF226D0"/>
    <w:multiLevelType w:val="hybridMultilevel"/>
    <w:tmpl w:val="614ABA0E"/>
    <w:lvl w:ilvl="0" w:tplc="2EBE9A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21B43"/>
    <w:multiLevelType w:val="multilevel"/>
    <w:tmpl w:val="1C461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ED61BD"/>
    <w:multiLevelType w:val="hybridMultilevel"/>
    <w:tmpl w:val="44781D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E1895"/>
    <w:multiLevelType w:val="hybridMultilevel"/>
    <w:tmpl w:val="79EA6388"/>
    <w:lvl w:ilvl="0" w:tplc="A2367894">
      <w:start w:val="1"/>
      <w:numFmt w:val="upperRoman"/>
      <w:lvlText w:val="%1."/>
      <w:lvlJc w:val="left"/>
      <w:pPr>
        <w:ind w:left="471" w:hanging="471"/>
      </w:pPr>
      <w:rPr>
        <w:rFonts w:ascii="Arial" w:eastAsia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97E069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9EFA3C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2D46E6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2CCA26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33C6BAE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FA316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1C49AC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525B7A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B997C68"/>
    <w:multiLevelType w:val="multilevel"/>
    <w:tmpl w:val="FC6C45B2"/>
    <w:lvl w:ilvl="0">
      <w:start w:val="1"/>
      <w:numFmt w:val="upperRoman"/>
      <w:lvlText w:val="%1."/>
      <w:lvlJc w:val="right"/>
      <w:pPr>
        <w:ind w:left="108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4AD4883"/>
    <w:multiLevelType w:val="hybridMultilevel"/>
    <w:tmpl w:val="19F88A8C"/>
    <w:lvl w:ilvl="0" w:tplc="C07E4B3A">
      <w:start w:val="1"/>
      <w:numFmt w:val="upperRoman"/>
      <w:lvlText w:val="%1."/>
      <w:lvlJc w:val="left"/>
      <w:pPr>
        <w:ind w:left="12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FE603A">
      <w:start w:val="1"/>
      <w:numFmt w:val="lowerLetter"/>
      <w:lvlText w:val="%2"/>
      <w:lvlJc w:val="left"/>
      <w:pPr>
        <w:ind w:left="11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A875AE">
      <w:start w:val="1"/>
      <w:numFmt w:val="lowerRoman"/>
      <w:lvlText w:val="%3"/>
      <w:lvlJc w:val="left"/>
      <w:pPr>
        <w:ind w:left="18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A6AC0A">
      <w:start w:val="1"/>
      <w:numFmt w:val="decimal"/>
      <w:lvlText w:val="%4"/>
      <w:lvlJc w:val="left"/>
      <w:pPr>
        <w:ind w:left="25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6A71F8">
      <w:start w:val="1"/>
      <w:numFmt w:val="lowerLetter"/>
      <w:lvlText w:val="%5"/>
      <w:lvlJc w:val="left"/>
      <w:pPr>
        <w:ind w:left="32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7271AE">
      <w:start w:val="1"/>
      <w:numFmt w:val="lowerRoman"/>
      <w:lvlText w:val="%6"/>
      <w:lvlJc w:val="left"/>
      <w:pPr>
        <w:ind w:left="40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FE4AA6">
      <w:start w:val="1"/>
      <w:numFmt w:val="decimal"/>
      <w:lvlText w:val="%7"/>
      <w:lvlJc w:val="left"/>
      <w:pPr>
        <w:ind w:left="47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669C26">
      <w:start w:val="1"/>
      <w:numFmt w:val="lowerLetter"/>
      <w:lvlText w:val="%8"/>
      <w:lvlJc w:val="left"/>
      <w:pPr>
        <w:ind w:left="54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18D6D0">
      <w:start w:val="1"/>
      <w:numFmt w:val="lowerRoman"/>
      <w:lvlText w:val="%9"/>
      <w:lvlJc w:val="left"/>
      <w:pPr>
        <w:ind w:left="61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3226DDC"/>
    <w:multiLevelType w:val="hybridMultilevel"/>
    <w:tmpl w:val="B882DDE6"/>
    <w:styleLink w:val="Estiloimportado67"/>
    <w:lvl w:ilvl="0" w:tplc="62B65244">
      <w:start w:val="1"/>
      <w:numFmt w:val="upperRoman"/>
      <w:lvlText w:val="%1."/>
      <w:lvlJc w:val="left"/>
      <w:pPr>
        <w:ind w:left="720" w:hanging="47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C09486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DC721A">
      <w:start w:val="1"/>
      <w:numFmt w:val="lowerRoman"/>
      <w:lvlText w:val="%3."/>
      <w:lvlJc w:val="left"/>
      <w:pPr>
        <w:ind w:left="216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E462E56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B90483A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BC68C06">
      <w:start w:val="1"/>
      <w:numFmt w:val="lowerRoman"/>
      <w:lvlText w:val="%6."/>
      <w:lvlJc w:val="left"/>
      <w:pPr>
        <w:ind w:left="432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B04528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D4779C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A4CFB5E">
      <w:start w:val="1"/>
      <w:numFmt w:val="lowerRoman"/>
      <w:lvlText w:val="%9."/>
      <w:lvlJc w:val="left"/>
      <w:pPr>
        <w:ind w:left="648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4251FD9"/>
    <w:multiLevelType w:val="multilevel"/>
    <w:tmpl w:val="8AB0FF4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0" w15:restartNumberingAfterBreak="0">
    <w:nsid w:val="65CB576F"/>
    <w:multiLevelType w:val="hybridMultilevel"/>
    <w:tmpl w:val="67B62C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E2C77"/>
    <w:multiLevelType w:val="hybridMultilevel"/>
    <w:tmpl w:val="168C37F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974AD1"/>
    <w:multiLevelType w:val="hybridMultilevel"/>
    <w:tmpl w:val="F42279DE"/>
    <w:lvl w:ilvl="0" w:tplc="B1E639C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70EB80">
      <w:start w:val="1"/>
      <w:numFmt w:val="lowerLetter"/>
      <w:lvlText w:val="%2"/>
      <w:lvlJc w:val="left"/>
      <w:pPr>
        <w:ind w:left="6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CE1810">
      <w:start w:val="1"/>
      <w:numFmt w:val="lowerRoman"/>
      <w:lvlText w:val="%3"/>
      <w:lvlJc w:val="left"/>
      <w:pPr>
        <w:ind w:left="10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10C572">
      <w:start w:val="1"/>
      <w:numFmt w:val="decimal"/>
      <w:lvlText w:val="%4"/>
      <w:lvlJc w:val="left"/>
      <w:pPr>
        <w:ind w:left="13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A2E78A">
      <w:start w:val="1"/>
      <w:numFmt w:val="lowerLetter"/>
      <w:lvlText w:val="%5"/>
      <w:lvlJc w:val="left"/>
      <w:pPr>
        <w:ind w:left="17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F048F6">
      <w:start w:val="1"/>
      <w:numFmt w:val="upperRoman"/>
      <w:lvlRestart w:val="0"/>
      <w:lvlText w:val="%6."/>
      <w:lvlJc w:val="left"/>
      <w:pPr>
        <w:ind w:left="24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5C9648">
      <w:start w:val="1"/>
      <w:numFmt w:val="decimal"/>
      <w:lvlText w:val="%7"/>
      <w:lvlJc w:val="left"/>
      <w:pPr>
        <w:ind w:left="27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8A0966">
      <w:start w:val="1"/>
      <w:numFmt w:val="lowerLetter"/>
      <w:lvlText w:val="%8"/>
      <w:lvlJc w:val="left"/>
      <w:pPr>
        <w:ind w:left="34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B01448">
      <w:start w:val="1"/>
      <w:numFmt w:val="lowerRoman"/>
      <w:lvlText w:val="%9"/>
      <w:lvlJc w:val="left"/>
      <w:pPr>
        <w:ind w:left="42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4E0076E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789C5831"/>
    <w:multiLevelType w:val="hybridMultilevel"/>
    <w:tmpl w:val="12C2DB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72175"/>
    <w:multiLevelType w:val="multilevel"/>
    <w:tmpl w:val="92E4B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2221773">
    <w:abstractNumId w:val="15"/>
  </w:num>
  <w:num w:numId="2" w16cid:durableId="999313320">
    <w:abstractNumId w:val="4"/>
  </w:num>
  <w:num w:numId="3" w16cid:durableId="2092310687">
    <w:abstractNumId w:val="11"/>
  </w:num>
  <w:num w:numId="4" w16cid:durableId="2123844967">
    <w:abstractNumId w:val="22"/>
  </w:num>
  <w:num w:numId="5" w16cid:durableId="1112675787">
    <w:abstractNumId w:val="21"/>
  </w:num>
  <w:num w:numId="6" w16cid:durableId="564922460">
    <w:abstractNumId w:val="17"/>
  </w:num>
  <w:num w:numId="7" w16cid:durableId="349989346">
    <w:abstractNumId w:val="10"/>
  </w:num>
  <w:num w:numId="8" w16cid:durableId="1601064079">
    <w:abstractNumId w:val="3"/>
  </w:num>
  <w:num w:numId="9" w16cid:durableId="570772132">
    <w:abstractNumId w:val="18"/>
  </w:num>
  <w:num w:numId="10" w16cid:durableId="484054149">
    <w:abstractNumId w:val="6"/>
  </w:num>
  <w:num w:numId="11" w16cid:durableId="31464972">
    <w:abstractNumId w:val="23"/>
  </w:num>
  <w:num w:numId="12" w16cid:durableId="800876741">
    <w:abstractNumId w:val="12"/>
  </w:num>
  <w:num w:numId="13" w16cid:durableId="686906017">
    <w:abstractNumId w:val="5"/>
  </w:num>
  <w:num w:numId="14" w16cid:durableId="1422753740">
    <w:abstractNumId w:val="20"/>
  </w:num>
  <w:num w:numId="15" w16cid:durableId="874393821">
    <w:abstractNumId w:val="25"/>
    <w:lvlOverride w:ilvl="0">
      <w:lvl w:ilvl="0">
        <w:numFmt w:val="upperLetter"/>
        <w:lvlText w:val="%1."/>
        <w:lvlJc w:val="left"/>
      </w:lvl>
    </w:lvlOverride>
  </w:num>
  <w:num w:numId="16" w16cid:durableId="1348095228">
    <w:abstractNumId w:val="0"/>
    <w:lvlOverride w:ilvl="0">
      <w:lvl w:ilvl="0">
        <w:numFmt w:val="lowerLetter"/>
        <w:lvlText w:val="%1."/>
        <w:lvlJc w:val="left"/>
      </w:lvl>
    </w:lvlOverride>
  </w:num>
  <w:num w:numId="17" w16cid:durableId="882522730">
    <w:abstractNumId w:val="13"/>
  </w:num>
  <w:num w:numId="18" w16cid:durableId="1074350665">
    <w:abstractNumId w:val="24"/>
  </w:num>
  <w:num w:numId="19" w16cid:durableId="1534079451">
    <w:abstractNumId w:val="8"/>
  </w:num>
  <w:num w:numId="20" w16cid:durableId="2099905769">
    <w:abstractNumId w:val="14"/>
  </w:num>
  <w:num w:numId="21" w16cid:durableId="127823051">
    <w:abstractNumId w:val="16"/>
  </w:num>
  <w:num w:numId="22" w16cid:durableId="1136532409">
    <w:abstractNumId w:val="1"/>
  </w:num>
  <w:num w:numId="23" w16cid:durableId="275453133">
    <w:abstractNumId w:val="7"/>
  </w:num>
  <w:num w:numId="24" w16cid:durableId="1070153299">
    <w:abstractNumId w:val="2"/>
  </w:num>
  <w:num w:numId="25" w16cid:durableId="2016376364">
    <w:abstractNumId w:val="19"/>
  </w:num>
  <w:num w:numId="26" w16cid:durableId="4860188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2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8E3"/>
    <w:rsid w:val="00000A17"/>
    <w:rsid w:val="00002C6C"/>
    <w:rsid w:val="00003A17"/>
    <w:rsid w:val="00003F2B"/>
    <w:rsid w:val="00004282"/>
    <w:rsid w:val="00006E8C"/>
    <w:rsid w:val="000116D5"/>
    <w:rsid w:val="0001298A"/>
    <w:rsid w:val="00014FA5"/>
    <w:rsid w:val="00015407"/>
    <w:rsid w:val="00021A33"/>
    <w:rsid w:val="00023BB5"/>
    <w:rsid w:val="00023F83"/>
    <w:rsid w:val="00025537"/>
    <w:rsid w:val="00026844"/>
    <w:rsid w:val="00026E68"/>
    <w:rsid w:val="00027E1A"/>
    <w:rsid w:val="00031A2D"/>
    <w:rsid w:val="000411DA"/>
    <w:rsid w:val="00050C82"/>
    <w:rsid w:val="000527DD"/>
    <w:rsid w:val="00052B37"/>
    <w:rsid w:val="000544F6"/>
    <w:rsid w:val="00054E1B"/>
    <w:rsid w:val="0006194C"/>
    <w:rsid w:val="00064FF7"/>
    <w:rsid w:val="00066BD8"/>
    <w:rsid w:val="00066CF3"/>
    <w:rsid w:val="00070474"/>
    <w:rsid w:val="00070D62"/>
    <w:rsid w:val="000A5DB7"/>
    <w:rsid w:val="000B7850"/>
    <w:rsid w:val="000C00D8"/>
    <w:rsid w:val="000C5426"/>
    <w:rsid w:val="000D06EA"/>
    <w:rsid w:val="000D66F4"/>
    <w:rsid w:val="000D7F88"/>
    <w:rsid w:val="000E13C2"/>
    <w:rsid w:val="000E7AC0"/>
    <w:rsid w:val="000F1034"/>
    <w:rsid w:val="000F14F5"/>
    <w:rsid w:val="000F61FF"/>
    <w:rsid w:val="000F76A1"/>
    <w:rsid w:val="001002D5"/>
    <w:rsid w:val="0010047D"/>
    <w:rsid w:val="00106935"/>
    <w:rsid w:val="0011431B"/>
    <w:rsid w:val="00114D1B"/>
    <w:rsid w:val="00116F75"/>
    <w:rsid w:val="00117256"/>
    <w:rsid w:val="001178E3"/>
    <w:rsid w:val="0012364F"/>
    <w:rsid w:val="0012648D"/>
    <w:rsid w:val="0013648A"/>
    <w:rsid w:val="00146081"/>
    <w:rsid w:val="00146765"/>
    <w:rsid w:val="00147B0D"/>
    <w:rsid w:val="001516C0"/>
    <w:rsid w:val="0015290D"/>
    <w:rsid w:val="00161E1C"/>
    <w:rsid w:val="001630CA"/>
    <w:rsid w:val="00164F11"/>
    <w:rsid w:val="00171527"/>
    <w:rsid w:val="00175C51"/>
    <w:rsid w:val="0017646C"/>
    <w:rsid w:val="00181F85"/>
    <w:rsid w:val="00183510"/>
    <w:rsid w:val="00197F6F"/>
    <w:rsid w:val="001B0BF6"/>
    <w:rsid w:val="001B6C88"/>
    <w:rsid w:val="001D17EB"/>
    <w:rsid w:val="001D4434"/>
    <w:rsid w:val="001E2F44"/>
    <w:rsid w:val="001F3C88"/>
    <w:rsid w:val="001F5BFD"/>
    <w:rsid w:val="001F742E"/>
    <w:rsid w:val="001F7999"/>
    <w:rsid w:val="002020F3"/>
    <w:rsid w:val="0020325A"/>
    <w:rsid w:val="0021021C"/>
    <w:rsid w:val="002119D3"/>
    <w:rsid w:val="002139A3"/>
    <w:rsid w:val="00221B97"/>
    <w:rsid w:val="002230B0"/>
    <w:rsid w:val="00224C8B"/>
    <w:rsid w:val="00227773"/>
    <w:rsid w:val="002301CF"/>
    <w:rsid w:val="00231570"/>
    <w:rsid w:val="002321A2"/>
    <w:rsid w:val="00236632"/>
    <w:rsid w:val="002400FC"/>
    <w:rsid w:val="002430D9"/>
    <w:rsid w:val="00246AC5"/>
    <w:rsid w:val="00246C18"/>
    <w:rsid w:val="00252694"/>
    <w:rsid w:val="00253E03"/>
    <w:rsid w:val="0025592F"/>
    <w:rsid w:val="0026116D"/>
    <w:rsid w:val="0026550F"/>
    <w:rsid w:val="00266924"/>
    <w:rsid w:val="00273A7F"/>
    <w:rsid w:val="0028047B"/>
    <w:rsid w:val="00280EC1"/>
    <w:rsid w:val="00284E81"/>
    <w:rsid w:val="002859DD"/>
    <w:rsid w:val="00287D3B"/>
    <w:rsid w:val="00291458"/>
    <w:rsid w:val="00292431"/>
    <w:rsid w:val="00292A3A"/>
    <w:rsid w:val="00294DF2"/>
    <w:rsid w:val="002963F3"/>
    <w:rsid w:val="0029670E"/>
    <w:rsid w:val="002978C0"/>
    <w:rsid w:val="002A249D"/>
    <w:rsid w:val="002A3727"/>
    <w:rsid w:val="002B28A6"/>
    <w:rsid w:val="002B6D97"/>
    <w:rsid w:val="002B7466"/>
    <w:rsid w:val="002C00DF"/>
    <w:rsid w:val="002C1A2F"/>
    <w:rsid w:val="002C48F8"/>
    <w:rsid w:val="002D0488"/>
    <w:rsid w:val="002D04B5"/>
    <w:rsid w:val="002D2093"/>
    <w:rsid w:val="002D3342"/>
    <w:rsid w:val="002E65BB"/>
    <w:rsid w:val="002F0F07"/>
    <w:rsid w:val="002F3668"/>
    <w:rsid w:val="002F6616"/>
    <w:rsid w:val="002F67C4"/>
    <w:rsid w:val="00306A45"/>
    <w:rsid w:val="003123EE"/>
    <w:rsid w:val="003126EA"/>
    <w:rsid w:val="00313A8E"/>
    <w:rsid w:val="003236E9"/>
    <w:rsid w:val="0032555B"/>
    <w:rsid w:val="00334055"/>
    <w:rsid w:val="0033570B"/>
    <w:rsid w:val="00343EF8"/>
    <w:rsid w:val="00346354"/>
    <w:rsid w:val="003517A6"/>
    <w:rsid w:val="00351909"/>
    <w:rsid w:val="00353ED4"/>
    <w:rsid w:val="00356828"/>
    <w:rsid w:val="003602EE"/>
    <w:rsid w:val="00360A4C"/>
    <w:rsid w:val="00363F10"/>
    <w:rsid w:val="00366DF4"/>
    <w:rsid w:val="003705C6"/>
    <w:rsid w:val="0037243B"/>
    <w:rsid w:val="00375D73"/>
    <w:rsid w:val="00376B59"/>
    <w:rsid w:val="00382D4C"/>
    <w:rsid w:val="00383F6D"/>
    <w:rsid w:val="00384BD2"/>
    <w:rsid w:val="003850B2"/>
    <w:rsid w:val="003862C4"/>
    <w:rsid w:val="00387418"/>
    <w:rsid w:val="00390380"/>
    <w:rsid w:val="00394CCA"/>
    <w:rsid w:val="00396D08"/>
    <w:rsid w:val="003A6AC7"/>
    <w:rsid w:val="003B1EEE"/>
    <w:rsid w:val="003B2652"/>
    <w:rsid w:val="003B2804"/>
    <w:rsid w:val="003B5CCF"/>
    <w:rsid w:val="003B70A4"/>
    <w:rsid w:val="003C00C1"/>
    <w:rsid w:val="003C2CF2"/>
    <w:rsid w:val="003C4A8E"/>
    <w:rsid w:val="003C661B"/>
    <w:rsid w:val="003D4AEB"/>
    <w:rsid w:val="003D57B7"/>
    <w:rsid w:val="003E1608"/>
    <w:rsid w:val="003E3089"/>
    <w:rsid w:val="003E5F54"/>
    <w:rsid w:val="003E7732"/>
    <w:rsid w:val="003F7E4E"/>
    <w:rsid w:val="0040108B"/>
    <w:rsid w:val="0040762D"/>
    <w:rsid w:val="004226BF"/>
    <w:rsid w:val="00431DE2"/>
    <w:rsid w:val="00432AC7"/>
    <w:rsid w:val="00434125"/>
    <w:rsid w:val="00434F2D"/>
    <w:rsid w:val="00437C47"/>
    <w:rsid w:val="004468D3"/>
    <w:rsid w:val="00446E1A"/>
    <w:rsid w:val="004538E8"/>
    <w:rsid w:val="004539E0"/>
    <w:rsid w:val="00455F7E"/>
    <w:rsid w:val="004568D1"/>
    <w:rsid w:val="00460446"/>
    <w:rsid w:val="00460691"/>
    <w:rsid w:val="00462202"/>
    <w:rsid w:val="00463A26"/>
    <w:rsid w:val="00467657"/>
    <w:rsid w:val="00467717"/>
    <w:rsid w:val="00467C2D"/>
    <w:rsid w:val="0047287D"/>
    <w:rsid w:val="004738C4"/>
    <w:rsid w:val="00476D4A"/>
    <w:rsid w:val="004809BE"/>
    <w:rsid w:val="00480D81"/>
    <w:rsid w:val="00481066"/>
    <w:rsid w:val="00486191"/>
    <w:rsid w:val="00486397"/>
    <w:rsid w:val="00493FE0"/>
    <w:rsid w:val="004941D8"/>
    <w:rsid w:val="00495082"/>
    <w:rsid w:val="004B2F83"/>
    <w:rsid w:val="004B428B"/>
    <w:rsid w:val="004B6185"/>
    <w:rsid w:val="004B7893"/>
    <w:rsid w:val="004C7F51"/>
    <w:rsid w:val="004D1366"/>
    <w:rsid w:val="004D1E10"/>
    <w:rsid w:val="004D3BA7"/>
    <w:rsid w:val="004D450E"/>
    <w:rsid w:val="004D48B1"/>
    <w:rsid w:val="004E2659"/>
    <w:rsid w:val="004E6493"/>
    <w:rsid w:val="004F1AC3"/>
    <w:rsid w:val="0050138D"/>
    <w:rsid w:val="00510DF1"/>
    <w:rsid w:val="00511EFC"/>
    <w:rsid w:val="00515897"/>
    <w:rsid w:val="00520038"/>
    <w:rsid w:val="005241CE"/>
    <w:rsid w:val="00527D86"/>
    <w:rsid w:val="005319A4"/>
    <w:rsid w:val="00534B58"/>
    <w:rsid w:val="00534E61"/>
    <w:rsid w:val="00536D42"/>
    <w:rsid w:val="00536DC1"/>
    <w:rsid w:val="00537B7E"/>
    <w:rsid w:val="0054041C"/>
    <w:rsid w:val="00542389"/>
    <w:rsid w:val="00546FB8"/>
    <w:rsid w:val="00550746"/>
    <w:rsid w:val="00551584"/>
    <w:rsid w:val="00551CBD"/>
    <w:rsid w:val="00554C6C"/>
    <w:rsid w:val="00556080"/>
    <w:rsid w:val="005560C8"/>
    <w:rsid w:val="00561CB3"/>
    <w:rsid w:val="005625A8"/>
    <w:rsid w:val="005730BC"/>
    <w:rsid w:val="0057400F"/>
    <w:rsid w:val="00576839"/>
    <w:rsid w:val="005769F9"/>
    <w:rsid w:val="00577A8E"/>
    <w:rsid w:val="005815F8"/>
    <w:rsid w:val="00591A15"/>
    <w:rsid w:val="00593251"/>
    <w:rsid w:val="005B127E"/>
    <w:rsid w:val="005B234A"/>
    <w:rsid w:val="005B4C70"/>
    <w:rsid w:val="005B5A3B"/>
    <w:rsid w:val="005B630E"/>
    <w:rsid w:val="005B649A"/>
    <w:rsid w:val="005C5002"/>
    <w:rsid w:val="005C65A2"/>
    <w:rsid w:val="005D0806"/>
    <w:rsid w:val="005D3FB8"/>
    <w:rsid w:val="005D45B3"/>
    <w:rsid w:val="005F0D62"/>
    <w:rsid w:val="005F1A8B"/>
    <w:rsid w:val="005F5BA6"/>
    <w:rsid w:val="00601CDF"/>
    <w:rsid w:val="00603E75"/>
    <w:rsid w:val="006059E6"/>
    <w:rsid w:val="006069C4"/>
    <w:rsid w:val="00606D4D"/>
    <w:rsid w:val="00610F8C"/>
    <w:rsid w:val="00613EF8"/>
    <w:rsid w:val="006151D6"/>
    <w:rsid w:val="0061701F"/>
    <w:rsid w:val="00620B08"/>
    <w:rsid w:val="00621E15"/>
    <w:rsid w:val="006261C0"/>
    <w:rsid w:val="0063133A"/>
    <w:rsid w:val="006313C0"/>
    <w:rsid w:val="00633DDB"/>
    <w:rsid w:val="0064542C"/>
    <w:rsid w:val="00645EDF"/>
    <w:rsid w:val="0064634F"/>
    <w:rsid w:val="00652B65"/>
    <w:rsid w:val="00655947"/>
    <w:rsid w:val="0066053D"/>
    <w:rsid w:val="006639B0"/>
    <w:rsid w:val="00665793"/>
    <w:rsid w:val="00666854"/>
    <w:rsid w:val="00667194"/>
    <w:rsid w:val="00671A1D"/>
    <w:rsid w:val="00674F9D"/>
    <w:rsid w:val="00676B30"/>
    <w:rsid w:val="00677B44"/>
    <w:rsid w:val="00682E5C"/>
    <w:rsid w:val="00683D2D"/>
    <w:rsid w:val="00683D69"/>
    <w:rsid w:val="00685B10"/>
    <w:rsid w:val="00686110"/>
    <w:rsid w:val="006915EA"/>
    <w:rsid w:val="00692F81"/>
    <w:rsid w:val="00697D4F"/>
    <w:rsid w:val="006A047B"/>
    <w:rsid w:val="006A1D17"/>
    <w:rsid w:val="006A4369"/>
    <w:rsid w:val="006A4547"/>
    <w:rsid w:val="006A6D1D"/>
    <w:rsid w:val="006B0B44"/>
    <w:rsid w:val="006B0BE3"/>
    <w:rsid w:val="006B1A7D"/>
    <w:rsid w:val="006B297A"/>
    <w:rsid w:val="006B362D"/>
    <w:rsid w:val="006C378F"/>
    <w:rsid w:val="006C4D9A"/>
    <w:rsid w:val="006C565F"/>
    <w:rsid w:val="006C5F35"/>
    <w:rsid w:val="006D1380"/>
    <w:rsid w:val="006D7E73"/>
    <w:rsid w:val="006E5B83"/>
    <w:rsid w:val="006F2DE4"/>
    <w:rsid w:val="00701BC7"/>
    <w:rsid w:val="00703063"/>
    <w:rsid w:val="00712293"/>
    <w:rsid w:val="00712577"/>
    <w:rsid w:val="007156F5"/>
    <w:rsid w:val="00720CF0"/>
    <w:rsid w:val="00722988"/>
    <w:rsid w:val="00723822"/>
    <w:rsid w:val="00723D69"/>
    <w:rsid w:val="00724E99"/>
    <w:rsid w:val="00730E47"/>
    <w:rsid w:val="007369E9"/>
    <w:rsid w:val="0074210C"/>
    <w:rsid w:val="00743AB3"/>
    <w:rsid w:val="007450B0"/>
    <w:rsid w:val="00746DF9"/>
    <w:rsid w:val="0075059E"/>
    <w:rsid w:val="0075136A"/>
    <w:rsid w:val="00752166"/>
    <w:rsid w:val="00756452"/>
    <w:rsid w:val="007578B7"/>
    <w:rsid w:val="00763BE0"/>
    <w:rsid w:val="00764036"/>
    <w:rsid w:val="007646E0"/>
    <w:rsid w:val="00766EF4"/>
    <w:rsid w:val="0076777B"/>
    <w:rsid w:val="00770AFC"/>
    <w:rsid w:val="007724B3"/>
    <w:rsid w:val="00772D6B"/>
    <w:rsid w:val="007748C0"/>
    <w:rsid w:val="00783E84"/>
    <w:rsid w:val="00786784"/>
    <w:rsid w:val="007875A5"/>
    <w:rsid w:val="0079309A"/>
    <w:rsid w:val="007A0BEA"/>
    <w:rsid w:val="007A17BF"/>
    <w:rsid w:val="007A4504"/>
    <w:rsid w:val="007A74FF"/>
    <w:rsid w:val="007A7A45"/>
    <w:rsid w:val="007B39F9"/>
    <w:rsid w:val="007B3C27"/>
    <w:rsid w:val="007B7DAB"/>
    <w:rsid w:val="007C1C4A"/>
    <w:rsid w:val="007D02FF"/>
    <w:rsid w:val="007E05BC"/>
    <w:rsid w:val="007E1E38"/>
    <w:rsid w:val="007E445D"/>
    <w:rsid w:val="007E45F7"/>
    <w:rsid w:val="007E63E5"/>
    <w:rsid w:val="007E7562"/>
    <w:rsid w:val="007F78AE"/>
    <w:rsid w:val="0080089E"/>
    <w:rsid w:val="00800C2C"/>
    <w:rsid w:val="00806188"/>
    <w:rsid w:val="00807D20"/>
    <w:rsid w:val="00815FC0"/>
    <w:rsid w:val="008165B2"/>
    <w:rsid w:val="008172A2"/>
    <w:rsid w:val="0082594B"/>
    <w:rsid w:val="00830305"/>
    <w:rsid w:val="00832848"/>
    <w:rsid w:val="00833885"/>
    <w:rsid w:val="008347EF"/>
    <w:rsid w:val="00835F71"/>
    <w:rsid w:val="00836F07"/>
    <w:rsid w:val="00837F4F"/>
    <w:rsid w:val="00841D41"/>
    <w:rsid w:val="00844800"/>
    <w:rsid w:val="00846DF6"/>
    <w:rsid w:val="00850BC4"/>
    <w:rsid w:val="008539A9"/>
    <w:rsid w:val="00855B9B"/>
    <w:rsid w:val="0085617A"/>
    <w:rsid w:val="008573FF"/>
    <w:rsid w:val="00857B86"/>
    <w:rsid w:val="0086043B"/>
    <w:rsid w:val="008672AA"/>
    <w:rsid w:val="0087091F"/>
    <w:rsid w:val="008723F4"/>
    <w:rsid w:val="00875789"/>
    <w:rsid w:val="008762B1"/>
    <w:rsid w:val="00877358"/>
    <w:rsid w:val="00877A40"/>
    <w:rsid w:val="00883459"/>
    <w:rsid w:val="00885F0C"/>
    <w:rsid w:val="008874B0"/>
    <w:rsid w:val="0089186D"/>
    <w:rsid w:val="008959AF"/>
    <w:rsid w:val="008A1EF2"/>
    <w:rsid w:val="008A2EFF"/>
    <w:rsid w:val="008A4D09"/>
    <w:rsid w:val="008A5544"/>
    <w:rsid w:val="008B332F"/>
    <w:rsid w:val="008C3C2A"/>
    <w:rsid w:val="008C4C4B"/>
    <w:rsid w:val="008D056F"/>
    <w:rsid w:val="008D16A7"/>
    <w:rsid w:val="008E1CA6"/>
    <w:rsid w:val="008E2F04"/>
    <w:rsid w:val="008E3740"/>
    <w:rsid w:val="008E4E65"/>
    <w:rsid w:val="008F4BDF"/>
    <w:rsid w:val="008F7ADB"/>
    <w:rsid w:val="00902DD2"/>
    <w:rsid w:val="00904CC3"/>
    <w:rsid w:val="00905B1F"/>
    <w:rsid w:val="00912124"/>
    <w:rsid w:val="00912F0B"/>
    <w:rsid w:val="009231AC"/>
    <w:rsid w:val="00924C1A"/>
    <w:rsid w:val="00926495"/>
    <w:rsid w:val="009341DB"/>
    <w:rsid w:val="00934F47"/>
    <w:rsid w:val="00935FD3"/>
    <w:rsid w:val="009409AD"/>
    <w:rsid w:val="00942CBE"/>
    <w:rsid w:val="00954CCA"/>
    <w:rsid w:val="009619B5"/>
    <w:rsid w:val="009701A3"/>
    <w:rsid w:val="009702A8"/>
    <w:rsid w:val="0097478A"/>
    <w:rsid w:val="00984ED6"/>
    <w:rsid w:val="0099773E"/>
    <w:rsid w:val="009A5DFA"/>
    <w:rsid w:val="009A69E5"/>
    <w:rsid w:val="009A7B00"/>
    <w:rsid w:val="009A7E37"/>
    <w:rsid w:val="009B3B43"/>
    <w:rsid w:val="009B7712"/>
    <w:rsid w:val="009C22D3"/>
    <w:rsid w:val="009C3B39"/>
    <w:rsid w:val="009C49FE"/>
    <w:rsid w:val="009C6E90"/>
    <w:rsid w:val="009D3FD2"/>
    <w:rsid w:val="009D7F07"/>
    <w:rsid w:val="009E3734"/>
    <w:rsid w:val="009F1602"/>
    <w:rsid w:val="009F55C9"/>
    <w:rsid w:val="009F580F"/>
    <w:rsid w:val="009F7AF0"/>
    <w:rsid w:val="00A27B90"/>
    <w:rsid w:val="00A41FBB"/>
    <w:rsid w:val="00A42083"/>
    <w:rsid w:val="00A454B2"/>
    <w:rsid w:val="00A45BA7"/>
    <w:rsid w:val="00A53853"/>
    <w:rsid w:val="00A57236"/>
    <w:rsid w:val="00A635C3"/>
    <w:rsid w:val="00A6381E"/>
    <w:rsid w:val="00A64800"/>
    <w:rsid w:val="00A66535"/>
    <w:rsid w:val="00A7174C"/>
    <w:rsid w:val="00A734ED"/>
    <w:rsid w:val="00A761CD"/>
    <w:rsid w:val="00A77099"/>
    <w:rsid w:val="00A805E7"/>
    <w:rsid w:val="00A80AB9"/>
    <w:rsid w:val="00A81E15"/>
    <w:rsid w:val="00A81E73"/>
    <w:rsid w:val="00A868C6"/>
    <w:rsid w:val="00AB0B53"/>
    <w:rsid w:val="00AB3363"/>
    <w:rsid w:val="00AB5B30"/>
    <w:rsid w:val="00AB6865"/>
    <w:rsid w:val="00AB7426"/>
    <w:rsid w:val="00AC2B0C"/>
    <w:rsid w:val="00AC3669"/>
    <w:rsid w:val="00AD0ADC"/>
    <w:rsid w:val="00AD382C"/>
    <w:rsid w:val="00AD4915"/>
    <w:rsid w:val="00AD7B15"/>
    <w:rsid w:val="00AD7BD3"/>
    <w:rsid w:val="00AE7CD5"/>
    <w:rsid w:val="00AF2C2B"/>
    <w:rsid w:val="00AF3063"/>
    <w:rsid w:val="00AF7BFE"/>
    <w:rsid w:val="00B00360"/>
    <w:rsid w:val="00B0529D"/>
    <w:rsid w:val="00B0732C"/>
    <w:rsid w:val="00B1594E"/>
    <w:rsid w:val="00B2559F"/>
    <w:rsid w:val="00B26655"/>
    <w:rsid w:val="00B309A1"/>
    <w:rsid w:val="00B30E3C"/>
    <w:rsid w:val="00B311F4"/>
    <w:rsid w:val="00B32DAF"/>
    <w:rsid w:val="00B375C2"/>
    <w:rsid w:val="00B40897"/>
    <w:rsid w:val="00B415B1"/>
    <w:rsid w:val="00B4762B"/>
    <w:rsid w:val="00B50C86"/>
    <w:rsid w:val="00B57FB4"/>
    <w:rsid w:val="00B6244F"/>
    <w:rsid w:val="00B637B7"/>
    <w:rsid w:val="00B671DF"/>
    <w:rsid w:val="00B7516C"/>
    <w:rsid w:val="00B75464"/>
    <w:rsid w:val="00B76E76"/>
    <w:rsid w:val="00B83796"/>
    <w:rsid w:val="00B85799"/>
    <w:rsid w:val="00B86088"/>
    <w:rsid w:val="00B9776B"/>
    <w:rsid w:val="00BA1197"/>
    <w:rsid w:val="00BA5C43"/>
    <w:rsid w:val="00BB2813"/>
    <w:rsid w:val="00BB334F"/>
    <w:rsid w:val="00BB3692"/>
    <w:rsid w:val="00BB5BB1"/>
    <w:rsid w:val="00BB677F"/>
    <w:rsid w:val="00BB7420"/>
    <w:rsid w:val="00BC4029"/>
    <w:rsid w:val="00BD0043"/>
    <w:rsid w:val="00BD0D80"/>
    <w:rsid w:val="00BD3F53"/>
    <w:rsid w:val="00BE1D36"/>
    <w:rsid w:val="00BF1F39"/>
    <w:rsid w:val="00BF6C5D"/>
    <w:rsid w:val="00C07C43"/>
    <w:rsid w:val="00C07F29"/>
    <w:rsid w:val="00C110AC"/>
    <w:rsid w:val="00C132C6"/>
    <w:rsid w:val="00C16497"/>
    <w:rsid w:val="00C16B96"/>
    <w:rsid w:val="00C17BA4"/>
    <w:rsid w:val="00C2077C"/>
    <w:rsid w:val="00C20F1A"/>
    <w:rsid w:val="00C211E7"/>
    <w:rsid w:val="00C22AF2"/>
    <w:rsid w:val="00C23D73"/>
    <w:rsid w:val="00C24F9E"/>
    <w:rsid w:val="00C25DA0"/>
    <w:rsid w:val="00C267F5"/>
    <w:rsid w:val="00C31975"/>
    <w:rsid w:val="00C37FE8"/>
    <w:rsid w:val="00C40F3C"/>
    <w:rsid w:val="00C415B3"/>
    <w:rsid w:val="00C5332C"/>
    <w:rsid w:val="00C57C30"/>
    <w:rsid w:val="00C608A5"/>
    <w:rsid w:val="00C67D39"/>
    <w:rsid w:val="00C73AA7"/>
    <w:rsid w:val="00C73E3B"/>
    <w:rsid w:val="00C741D6"/>
    <w:rsid w:val="00C810C4"/>
    <w:rsid w:val="00C8335E"/>
    <w:rsid w:val="00C84BDA"/>
    <w:rsid w:val="00C855CB"/>
    <w:rsid w:val="00C87DDD"/>
    <w:rsid w:val="00C87EB7"/>
    <w:rsid w:val="00C911CF"/>
    <w:rsid w:val="00C92C1F"/>
    <w:rsid w:val="00C93988"/>
    <w:rsid w:val="00C94F24"/>
    <w:rsid w:val="00CA0761"/>
    <w:rsid w:val="00CA3CFB"/>
    <w:rsid w:val="00CA40E7"/>
    <w:rsid w:val="00CB1C10"/>
    <w:rsid w:val="00CB3556"/>
    <w:rsid w:val="00CB3EAA"/>
    <w:rsid w:val="00CB5244"/>
    <w:rsid w:val="00CB5C8E"/>
    <w:rsid w:val="00CB6F60"/>
    <w:rsid w:val="00CD0436"/>
    <w:rsid w:val="00CD26BC"/>
    <w:rsid w:val="00CD43F6"/>
    <w:rsid w:val="00CD61CE"/>
    <w:rsid w:val="00CE0A8B"/>
    <w:rsid w:val="00CF55A9"/>
    <w:rsid w:val="00CF5D6A"/>
    <w:rsid w:val="00CF600E"/>
    <w:rsid w:val="00D01006"/>
    <w:rsid w:val="00D05FB2"/>
    <w:rsid w:val="00D05FEB"/>
    <w:rsid w:val="00D07E49"/>
    <w:rsid w:val="00D10D11"/>
    <w:rsid w:val="00D12094"/>
    <w:rsid w:val="00D13E79"/>
    <w:rsid w:val="00D2001E"/>
    <w:rsid w:val="00D214CD"/>
    <w:rsid w:val="00D22655"/>
    <w:rsid w:val="00D2350E"/>
    <w:rsid w:val="00D24687"/>
    <w:rsid w:val="00D255E2"/>
    <w:rsid w:val="00D3258B"/>
    <w:rsid w:val="00D421B5"/>
    <w:rsid w:val="00D42C96"/>
    <w:rsid w:val="00D468EA"/>
    <w:rsid w:val="00D507A0"/>
    <w:rsid w:val="00D50862"/>
    <w:rsid w:val="00D550C3"/>
    <w:rsid w:val="00D5528E"/>
    <w:rsid w:val="00D73051"/>
    <w:rsid w:val="00D768AE"/>
    <w:rsid w:val="00D76D17"/>
    <w:rsid w:val="00D77CC9"/>
    <w:rsid w:val="00D879FF"/>
    <w:rsid w:val="00D90AAE"/>
    <w:rsid w:val="00D966DE"/>
    <w:rsid w:val="00D97277"/>
    <w:rsid w:val="00DA176F"/>
    <w:rsid w:val="00DA1C2A"/>
    <w:rsid w:val="00DA2F53"/>
    <w:rsid w:val="00DA4F39"/>
    <w:rsid w:val="00DA597E"/>
    <w:rsid w:val="00DB1EE3"/>
    <w:rsid w:val="00DB3F67"/>
    <w:rsid w:val="00DC5F7E"/>
    <w:rsid w:val="00DD0D34"/>
    <w:rsid w:val="00DD15C5"/>
    <w:rsid w:val="00DD1D11"/>
    <w:rsid w:val="00DD20EF"/>
    <w:rsid w:val="00DD29F2"/>
    <w:rsid w:val="00DD4678"/>
    <w:rsid w:val="00DD5149"/>
    <w:rsid w:val="00DD6D88"/>
    <w:rsid w:val="00DD759F"/>
    <w:rsid w:val="00DE025E"/>
    <w:rsid w:val="00DE0366"/>
    <w:rsid w:val="00DE13DF"/>
    <w:rsid w:val="00DE3EFE"/>
    <w:rsid w:val="00DE55E8"/>
    <w:rsid w:val="00DF0A05"/>
    <w:rsid w:val="00DF2EBC"/>
    <w:rsid w:val="00DF4BDF"/>
    <w:rsid w:val="00DF7BA3"/>
    <w:rsid w:val="00E011CD"/>
    <w:rsid w:val="00E05EFE"/>
    <w:rsid w:val="00E11188"/>
    <w:rsid w:val="00E1565E"/>
    <w:rsid w:val="00E16C93"/>
    <w:rsid w:val="00E21882"/>
    <w:rsid w:val="00E21A7D"/>
    <w:rsid w:val="00E2297C"/>
    <w:rsid w:val="00E23E8A"/>
    <w:rsid w:val="00E24E41"/>
    <w:rsid w:val="00E31073"/>
    <w:rsid w:val="00E316B0"/>
    <w:rsid w:val="00E31DCB"/>
    <w:rsid w:val="00E335C9"/>
    <w:rsid w:val="00E40BF7"/>
    <w:rsid w:val="00E41947"/>
    <w:rsid w:val="00E51084"/>
    <w:rsid w:val="00E63D19"/>
    <w:rsid w:val="00E72509"/>
    <w:rsid w:val="00E737CB"/>
    <w:rsid w:val="00E738D9"/>
    <w:rsid w:val="00E75C53"/>
    <w:rsid w:val="00E76868"/>
    <w:rsid w:val="00E80329"/>
    <w:rsid w:val="00E8043E"/>
    <w:rsid w:val="00E8275A"/>
    <w:rsid w:val="00E83F52"/>
    <w:rsid w:val="00E84B40"/>
    <w:rsid w:val="00E92182"/>
    <w:rsid w:val="00E938DD"/>
    <w:rsid w:val="00E962A0"/>
    <w:rsid w:val="00E96FA6"/>
    <w:rsid w:val="00E979FB"/>
    <w:rsid w:val="00EA2783"/>
    <w:rsid w:val="00EA3456"/>
    <w:rsid w:val="00EB187C"/>
    <w:rsid w:val="00EB24D7"/>
    <w:rsid w:val="00EB329C"/>
    <w:rsid w:val="00EC0A6F"/>
    <w:rsid w:val="00EC1E73"/>
    <w:rsid w:val="00ED13A3"/>
    <w:rsid w:val="00ED32D2"/>
    <w:rsid w:val="00ED4E9C"/>
    <w:rsid w:val="00ED59F7"/>
    <w:rsid w:val="00EE26AF"/>
    <w:rsid w:val="00EE26F7"/>
    <w:rsid w:val="00EE6B4A"/>
    <w:rsid w:val="00EE7B29"/>
    <w:rsid w:val="00F008BF"/>
    <w:rsid w:val="00F00D54"/>
    <w:rsid w:val="00F0269C"/>
    <w:rsid w:val="00F064CE"/>
    <w:rsid w:val="00F168A7"/>
    <w:rsid w:val="00F23629"/>
    <w:rsid w:val="00F2614C"/>
    <w:rsid w:val="00F40B0A"/>
    <w:rsid w:val="00F426FB"/>
    <w:rsid w:val="00F46C9A"/>
    <w:rsid w:val="00F615BE"/>
    <w:rsid w:val="00F63749"/>
    <w:rsid w:val="00F72489"/>
    <w:rsid w:val="00F8231B"/>
    <w:rsid w:val="00F8544F"/>
    <w:rsid w:val="00F90644"/>
    <w:rsid w:val="00F914A9"/>
    <w:rsid w:val="00F96B2B"/>
    <w:rsid w:val="00FA0F36"/>
    <w:rsid w:val="00FA7A45"/>
    <w:rsid w:val="00FB133F"/>
    <w:rsid w:val="00FB6F30"/>
    <w:rsid w:val="00FC089F"/>
    <w:rsid w:val="00FD4636"/>
    <w:rsid w:val="00FD5042"/>
    <w:rsid w:val="00FD6DA4"/>
    <w:rsid w:val="00FD7512"/>
    <w:rsid w:val="00FE0783"/>
    <w:rsid w:val="00FF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4206A"/>
  <w15:docId w15:val="{CC5D2628-EE35-4A82-83F0-BC52C7B5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unhideWhenUsed/>
    <w:rsid w:val="00A571F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Fuentedeprrafopredeter"/>
    <w:rsid w:val="00F114EE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5F8"/>
    <w:rPr>
      <w:rFonts w:ascii="Segoe UI" w:hAnsi="Segoe UI" w:cs="Segoe UI"/>
      <w:noProof/>
      <w:sz w:val="18"/>
      <w:szCs w:val="18"/>
    </w:rPr>
  </w:style>
  <w:style w:type="paragraph" w:customStyle="1" w:styleId="Cuerpo">
    <w:name w:val="Cuerpo"/>
    <w:rsid w:val="002F6616"/>
    <w:pPr>
      <w:spacing w:after="160" w:line="25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E962A0"/>
  </w:style>
  <w:style w:type="paragraph" w:customStyle="1" w:styleId="CuerpoAA">
    <w:name w:val="Cuerpo A A"/>
    <w:rsid w:val="00E962A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Estiloimportado180">
    <w:name w:val="Estilo importado 18.0"/>
    <w:rsid w:val="00BB677F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3C66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numbering" w:customStyle="1" w:styleId="Estiloimportado75">
    <w:name w:val="Estilo importado 75"/>
    <w:rsid w:val="00FD6DA4"/>
    <w:pPr>
      <w:numPr>
        <w:numId w:val="7"/>
      </w:numPr>
    </w:pPr>
  </w:style>
  <w:style w:type="numbering" w:customStyle="1" w:styleId="Estiloimportado67">
    <w:name w:val="Estilo importado 67"/>
    <w:rsid w:val="00BB5BB1"/>
    <w:pPr>
      <w:numPr>
        <w:numId w:val="9"/>
      </w:numPr>
    </w:pPr>
  </w:style>
  <w:style w:type="character" w:styleId="Hipervnculo">
    <w:name w:val="Hyperlink"/>
    <w:basedOn w:val="Fuentedeprrafopredeter"/>
    <w:uiPriority w:val="99"/>
    <w:unhideWhenUsed/>
    <w:rsid w:val="00116F75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116F75"/>
    <w:rPr>
      <w:b/>
      <w:sz w:val="28"/>
      <w:szCs w:val="28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B362D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6B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0F1034"/>
    <w:pPr>
      <w:widowControl w:val="0"/>
      <w:autoSpaceDE w:val="0"/>
      <w:autoSpaceDN w:val="0"/>
    </w:pPr>
    <w:rPr>
      <w:rFonts w:ascii="Arial MT" w:eastAsia="Arial MT" w:hAnsi="Arial MT" w:cs="Arial MT"/>
      <w:sz w:val="31"/>
      <w:szCs w:val="31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F1034"/>
    <w:rPr>
      <w:rFonts w:ascii="Arial MT" w:eastAsia="Arial MT" w:hAnsi="Arial MT" w:cs="Arial MT"/>
      <w:sz w:val="31"/>
      <w:szCs w:val="31"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2978C0"/>
    <w:rPr>
      <w:color w:val="605E5C"/>
      <w:shd w:val="clear" w:color="auto" w:fill="E1DFDD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66924"/>
    <w:pPr>
      <w:spacing w:after="120"/>
    </w:pPr>
    <w:rPr>
      <w:rFonts w:asciiTheme="minorHAnsi" w:eastAsiaTheme="minorEastAsia" w:hAnsiTheme="minorHAnsi" w:cstheme="minorBidi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66924"/>
    <w:rPr>
      <w:rFonts w:asciiTheme="minorHAnsi" w:eastAsiaTheme="minorEastAsia" w:hAnsiTheme="minorHAnsi" w:cstheme="minorBidi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66924"/>
    <w:pPr>
      <w:spacing w:after="120" w:line="480" w:lineRule="auto"/>
    </w:pPr>
    <w:rPr>
      <w:rFonts w:asciiTheme="minorHAnsi" w:eastAsiaTheme="minorEastAsia" w:hAnsiTheme="minorHAnsi" w:cstheme="minorBidi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66924"/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8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://congresoweb.congresojal.gob.mx/BibliotecaVirtual/legislacion/Leyes/Ley%20de%20Transparencia%20y%20Acceso%20a%20la%20Informaci%C3%B3n%20P%C3%BAblica%20del%20Estado%20de%20Jalisco%20y%20sus%20Municipios.doc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VonMAo9jZPAqAn+DSFe57xXd5w==">AMUW2mVivmZmqvuQyQKznVFKn8tVUGjf7iXmk2LoqrSigJjOwy+atOfB9Tx0laox02CHzWDBI4DtZffqw9TUGJYNLgCetTp1sNfgPkl+nLP61emCt7ApYNxXpA1zaYUB5XQrYvKCgr+P</go:docsCustomData>
</go:gDocsCustomXmlDataStorage>
</file>

<file path=customXml/itemProps1.xml><?xml version="1.0" encoding="utf-8"?>
<ds:datastoreItem xmlns:ds="http://schemas.openxmlformats.org/officeDocument/2006/customXml" ds:itemID="{1B564B2C-A663-4C5A-BAC1-F308397E6B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7</Pages>
  <Words>1869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123</cp:revision>
  <cp:lastPrinted>2024-12-20T18:49:00Z</cp:lastPrinted>
  <dcterms:created xsi:type="dcterms:W3CDTF">2024-09-18T16:04:00Z</dcterms:created>
  <dcterms:modified xsi:type="dcterms:W3CDTF">2024-12-23T17:06:00Z</dcterms:modified>
</cp:coreProperties>
</file>