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7DB1" w14:textId="77777777" w:rsidR="00141812" w:rsidRDefault="00141812" w:rsidP="00056748">
      <w:pPr>
        <w:spacing w:line="276" w:lineRule="auto"/>
        <w:jc w:val="both"/>
        <w:rPr>
          <w:rStyle w:val="Ninguno"/>
          <w:rFonts w:ascii="Arial" w:hAnsi="Arial" w:cs="Arial"/>
          <w:b/>
          <w:bCs/>
        </w:rPr>
      </w:pPr>
    </w:p>
    <w:p w14:paraId="348F9A4E" w14:textId="4318206B" w:rsidR="00056748" w:rsidRPr="00DD5BD9" w:rsidRDefault="00056748" w:rsidP="00056748">
      <w:pPr>
        <w:spacing w:line="276" w:lineRule="auto"/>
        <w:jc w:val="both"/>
        <w:rPr>
          <w:rStyle w:val="Ninguno"/>
          <w:rFonts w:ascii="Arial" w:eastAsia="Cambria" w:hAnsi="Arial" w:cs="Arial"/>
          <w:b/>
          <w:bCs/>
        </w:rPr>
      </w:pPr>
      <w:r w:rsidRPr="00DD5BD9">
        <w:rPr>
          <w:rStyle w:val="Ninguno"/>
          <w:rFonts w:ascii="Arial" w:hAnsi="Arial" w:cs="Arial"/>
          <w:b/>
          <w:bCs/>
        </w:rPr>
        <w:t xml:space="preserve">HONORABLE AYUNTAMIENTO CONSTITUCIONAL </w:t>
      </w:r>
    </w:p>
    <w:p w14:paraId="041F6E64" w14:textId="77777777" w:rsidR="00056748" w:rsidRPr="00DD5BD9" w:rsidRDefault="00056748" w:rsidP="00056748">
      <w:pPr>
        <w:spacing w:line="276" w:lineRule="auto"/>
        <w:jc w:val="both"/>
        <w:rPr>
          <w:rStyle w:val="Ninguno"/>
          <w:rFonts w:ascii="Arial" w:eastAsia="Cambria" w:hAnsi="Arial" w:cs="Arial"/>
          <w:b/>
          <w:bCs/>
        </w:rPr>
      </w:pPr>
      <w:r w:rsidRPr="00DD5BD9">
        <w:rPr>
          <w:rStyle w:val="Ninguno"/>
          <w:rFonts w:ascii="Arial" w:hAnsi="Arial" w:cs="Arial"/>
          <w:b/>
          <w:bCs/>
        </w:rPr>
        <w:t>DE ZAPOTLÁN EL GRANDE, JALISCO</w:t>
      </w:r>
    </w:p>
    <w:p w14:paraId="44DAB3D1" w14:textId="77777777" w:rsidR="00056748" w:rsidRPr="00DD5BD9" w:rsidRDefault="00056748" w:rsidP="00056748">
      <w:pPr>
        <w:spacing w:line="276" w:lineRule="auto"/>
        <w:jc w:val="both"/>
        <w:rPr>
          <w:rStyle w:val="Ninguno"/>
          <w:rFonts w:ascii="Arial" w:eastAsia="Cambria" w:hAnsi="Arial" w:cs="Arial"/>
        </w:rPr>
      </w:pPr>
      <w:r w:rsidRPr="00DD5BD9">
        <w:rPr>
          <w:rStyle w:val="Ninguno"/>
          <w:rFonts w:ascii="Arial" w:hAnsi="Arial" w:cs="Arial"/>
          <w:b/>
          <w:bCs/>
        </w:rPr>
        <w:t>PRESENTE</w:t>
      </w:r>
    </w:p>
    <w:p w14:paraId="1A0B2B2C" w14:textId="77777777" w:rsidR="00056748" w:rsidRDefault="00056748" w:rsidP="00056748">
      <w:pPr>
        <w:spacing w:line="276" w:lineRule="auto"/>
        <w:jc w:val="both"/>
        <w:rPr>
          <w:rStyle w:val="Ninguno"/>
          <w:rFonts w:ascii="Arial" w:eastAsia="Cambria" w:hAnsi="Arial" w:cs="Arial"/>
        </w:rPr>
      </w:pPr>
    </w:p>
    <w:p w14:paraId="3983FE8B" w14:textId="495E0FB7" w:rsidR="00056748" w:rsidRPr="00141812" w:rsidRDefault="00386672" w:rsidP="00056748">
      <w:pPr>
        <w:spacing w:line="276" w:lineRule="auto"/>
        <w:jc w:val="both"/>
        <w:rPr>
          <w:rStyle w:val="Ninguno"/>
          <w:rFonts w:ascii="Arial" w:hAnsi="Arial" w:cs="Arial"/>
          <w:bCs/>
          <w:sz w:val="26"/>
          <w:szCs w:val="26"/>
        </w:rPr>
      </w:pPr>
      <w:r w:rsidRPr="00141812">
        <w:rPr>
          <w:rStyle w:val="Ninguno"/>
          <w:rFonts w:ascii="Arial" w:hAnsi="Arial" w:cs="Arial"/>
          <w:sz w:val="26"/>
          <w:szCs w:val="26"/>
        </w:rPr>
        <w:t>Quienes motivan y suscriben</w:t>
      </w:r>
      <w:r w:rsidRPr="00141812">
        <w:rPr>
          <w:rStyle w:val="Ninguno"/>
          <w:rFonts w:ascii="Arial" w:hAnsi="Arial" w:cs="Arial"/>
          <w:b/>
          <w:bCs/>
          <w:sz w:val="26"/>
          <w:szCs w:val="26"/>
        </w:rPr>
        <w:t xml:space="preserve"> EDGAR JOEL SALVADOR BAUTISTA, </w:t>
      </w:r>
      <w:r w:rsidR="00204A78" w:rsidRPr="00141812">
        <w:rPr>
          <w:rStyle w:val="Ninguno"/>
          <w:rFonts w:ascii="Arial" w:hAnsi="Arial" w:cs="Arial"/>
          <w:b/>
          <w:bCs/>
          <w:sz w:val="26"/>
          <w:szCs w:val="26"/>
        </w:rPr>
        <w:t xml:space="preserve">MARISOL MENDOZA PINTO, VÍCTOR MANUEL MONROY RIVERA, JESÚS RAMIRÉZ SÁNCHEZ , RAÚL CHAVÉZ GARCÍA, Y ERNESTO SÁNCHEZ SÁNCHEZ </w:t>
      </w:r>
      <w:r w:rsidRPr="00141812">
        <w:rPr>
          <w:rStyle w:val="Ninguno"/>
          <w:rFonts w:ascii="Arial" w:hAnsi="Arial" w:cs="Arial"/>
          <w:sz w:val="26"/>
          <w:szCs w:val="26"/>
        </w:rPr>
        <w:t>en nuestro carácter de Regidores integrantes de este Honorable Ayuntamiento</w:t>
      </w:r>
      <w:r w:rsidR="00056748" w:rsidRPr="00141812">
        <w:rPr>
          <w:rStyle w:val="Ninguno"/>
          <w:rFonts w:ascii="Arial" w:hAnsi="Arial" w:cs="Arial"/>
          <w:sz w:val="26"/>
          <w:szCs w:val="26"/>
        </w:rPr>
        <w:t xml:space="preserve">, de conformidad a lo dispuesto en el artículo 115 de la Constitución Política de los Estados Unidos Mexicanos; los artículos 3, 4, 73, 77, 85 y demás relativos de la Constitución Política del Estado de Jalisco; 1, 2, 3, 4 numeral 124, 10, 37, 38, 41 fracción II, 49 y 50 de la Ley de Gobierno y de la Administración Pública Municipal del Estado de Jalisco; 47, 87 fracción II, 91, 96 y demás relativos y aplicables del Reglamento Interior del Ayuntamiento de Zapotlán el Grande, Jalisco; al amparo de lo dispuesto, </w:t>
      </w:r>
      <w:r w:rsidR="00204A78" w:rsidRPr="00141812">
        <w:rPr>
          <w:rStyle w:val="Ninguno"/>
          <w:rFonts w:ascii="Arial" w:hAnsi="Arial" w:cs="Arial"/>
          <w:sz w:val="26"/>
          <w:szCs w:val="26"/>
        </w:rPr>
        <w:t xml:space="preserve">nos permitimos </w:t>
      </w:r>
      <w:r w:rsidR="00056748" w:rsidRPr="00141812">
        <w:rPr>
          <w:rStyle w:val="Ninguno"/>
          <w:rFonts w:ascii="Arial" w:hAnsi="Arial" w:cs="Arial"/>
          <w:sz w:val="26"/>
          <w:szCs w:val="26"/>
        </w:rPr>
        <w:t xml:space="preserve">presentar ante ustedes </w:t>
      </w:r>
      <w:r w:rsidR="00057C4D" w:rsidRPr="00141812">
        <w:rPr>
          <w:rStyle w:val="Ninguno"/>
          <w:rFonts w:ascii="Arial" w:hAnsi="Arial" w:cs="Arial"/>
          <w:b/>
          <w:bCs/>
          <w:sz w:val="26"/>
          <w:szCs w:val="26"/>
        </w:rPr>
        <w:t xml:space="preserve">INICIATIVA DE ACUERDO </w:t>
      </w:r>
      <w:r w:rsidR="007B023F">
        <w:rPr>
          <w:rStyle w:val="Ninguno"/>
          <w:rFonts w:ascii="Arial" w:hAnsi="Arial" w:cs="Arial"/>
          <w:b/>
          <w:bCs/>
          <w:sz w:val="26"/>
          <w:szCs w:val="26"/>
        </w:rPr>
        <w:t xml:space="preserve">QUE </w:t>
      </w:r>
      <w:r w:rsidR="00057C4D" w:rsidRPr="00141812">
        <w:rPr>
          <w:rStyle w:val="Ninguno"/>
          <w:rFonts w:ascii="Arial" w:hAnsi="Arial" w:cs="Arial"/>
          <w:b/>
          <w:bCs/>
          <w:sz w:val="26"/>
          <w:szCs w:val="26"/>
        </w:rPr>
        <w:t>SOLICITA AL PRESIDENTE MUNICIPAL INSTRUYA AL TITULAR DE LA DIRECCIÓN DE OBRA PÚBLICA EMITA UN DICT</w:t>
      </w:r>
      <w:r w:rsidR="00AE4CD7">
        <w:rPr>
          <w:rStyle w:val="Ninguno"/>
          <w:rFonts w:ascii="Arial" w:hAnsi="Arial" w:cs="Arial"/>
          <w:b/>
          <w:bCs/>
          <w:sz w:val="26"/>
          <w:szCs w:val="26"/>
        </w:rPr>
        <w:t>AMEN TÉCNICO ESTRUTURAL, ASI CO</w:t>
      </w:r>
      <w:r w:rsidR="00057C4D" w:rsidRPr="00141812">
        <w:rPr>
          <w:rStyle w:val="Ninguno"/>
          <w:rFonts w:ascii="Arial" w:hAnsi="Arial" w:cs="Arial"/>
          <w:b/>
          <w:bCs/>
          <w:sz w:val="26"/>
          <w:szCs w:val="26"/>
        </w:rPr>
        <w:t>MO DICTAMENES TECNICOS DE LAS INSTALACIONES ELECTRICAS DE GAS, AGUA POTABLE Y DRENAJES DEL INMUEBLE QUE OCUPA EL MERCADO PAULINO NAVARRO EST</w:t>
      </w:r>
      <w:r w:rsidR="007B023F">
        <w:rPr>
          <w:rStyle w:val="Ninguno"/>
          <w:rFonts w:ascii="Arial" w:hAnsi="Arial" w:cs="Arial"/>
          <w:b/>
          <w:bCs/>
          <w:sz w:val="26"/>
          <w:szCs w:val="26"/>
        </w:rPr>
        <w:t>É</w:t>
      </w:r>
      <w:r w:rsidR="00057C4D" w:rsidRPr="00141812">
        <w:rPr>
          <w:rStyle w:val="Ninguno"/>
          <w:rFonts w:ascii="Arial" w:hAnsi="Arial" w:cs="Arial"/>
          <w:b/>
          <w:bCs/>
          <w:sz w:val="26"/>
          <w:szCs w:val="26"/>
        </w:rPr>
        <w:t xml:space="preserve"> AVALADO POR UN DIRECTOR RESPONSABLE CERTIFICADO, </w:t>
      </w:r>
      <w:r w:rsidR="00056748" w:rsidRPr="00141812">
        <w:rPr>
          <w:rStyle w:val="Ninguno"/>
          <w:rFonts w:ascii="Arial" w:hAnsi="Arial" w:cs="Arial"/>
          <w:sz w:val="26"/>
          <w:szCs w:val="26"/>
        </w:rPr>
        <w:t>de conformidad con la siguiente</w:t>
      </w:r>
    </w:p>
    <w:p w14:paraId="3C23614C" w14:textId="77777777" w:rsidR="00141812" w:rsidRDefault="00141812" w:rsidP="00056748">
      <w:pPr>
        <w:spacing w:line="276" w:lineRule="auto"/>
        <w:jc w:val="center"/>
        <w:rPr>
          <w:rStyle w:val="Ninguno"/>
          <w:rFonts w:ascii="Arial" w:hAnsi="Arial" w:cs="Arial"/>
          <w:b/>
          <w:bCs/>
          <w:sz w:val="26"/>
          <w:szCs w:val="26"/>
        </w:rPr>
      </w:pPr>
    </w:p>
    <w:p w14:paraId="4012F63F" w14:textId="02316604" w:rsidR="00056748" w:rsidRPr="00141812" w:rsidRDefault="00056748" w:rsidP="00056748">
      <w:pPr>
        <w:spacing w:line="276" w:lineRule="auto"/>
        <w:jc w:val="center"/>
        <w:rPr>
          <w:rStyle w:val="Ninguno"/>
          <w:rFonts w:ascii="Arial" w:hAnsi="Arial" w:cs="Arial"/>
          <w:b/>
          <w:bCs/>
          <w:sz w:val="26"/>
          <w:szCs w:val="26"/>
        </w:rPr>
      </w:pPr>
      <w:r w:rsidRPr="00141812">
        <w:rPr>
          <w:rStyle w:val="Ninguno"/>
          <w:rFonts w:ascii="Arial" w:hAnsi="Arial" w:cs="Arial"/>
          <w:b/>
          <w:bCs/>
          <w:sz w:val="26"/>
          <w:szCs w:val="26"/>
        </w:rPr>
        <w:t>EXPOSICIÓN DE MOTIVOS:</w:t>
      </w:r>
    </w:p>
    <w:p w14:paraId="327DA9ED" w14:textId="77777777" w:rsidR="00F07354" w:rsidRPr="00141812" w:rsidRDefault="00F07354" w:rsidP="00056748">
      <w:pPr>
        <w:spacing w:line="276" w:lineRule="auto"/>
        <w:jc w:val="center"/>
        <w:rPr>
          <w:rStyle w:val="Ninguno"/>
          <w:rFonts w:ascii="Arial" w:hAnsi="Arial" w:cs="Arial"/>
          <w:b/>
          <w:bCs/>
          <w:sz w:val="26"/>
          <w:szCs w:val="26"/>
        </w:rPr>
      </w:pPr>
    </w:p>
    <w:p w14:paraId="19ECB72D" w14:textId="77777777" w:rsidR="005C5AF3" w:rsidRPr="00141812" w:rsidRDefault="005C5AF3" w:rsidP="005C5AF3">
      <w:pPr>
        <w:spacing w:line="276" w:lineRule="auto"/>
        <w:jc w:val="both"/>
        <w:rPr>
          <w:rStyle w:val="Ninguno"/>
          <w:rFonts w:ascii="Arial" w:hAnsi="Arial" w:cs="Arial"/>
          <w:sz w:val="26"/>
          <w:szCs w:val="26"/>
        </w:rPr>
      </w:pPr>
      <w:r w:rsidRPr="00141812">
        <w:rPr>
          <w:rStyle w:val="Ninguno"/>
          <w:rFonts w:ascii="Arial" w:hAnsi="Arial" w:cs="Arial"/>
          <w:b/>
          <w:bCs/>
          <w:sz w:val="26"/>
          <w:szCs w:val="26"/>
        </w:rPr>
        <w:t>I.-</w:t>
      </w:r>
      <w:r w:rsidRPr="00141812">
        <w:rPr>
          <w:rStyle w:val="Ninguno"/>
          <w:rFonts w:ascii="Arial" w:hAnsi="Arial" w:cs="Arial"/>
          <w:sz w:val="26"/>
          <w:szCs w:val="26"/>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w:t>
      </w:r>
      <w:r w:rsidRPr="00141812">
        <w:rPr>
          <w:rStyle w:val="Ninguno"/>
          <w:rFonts w:ascii="Arial" w:hAnsi="Arial" w:cs="Arial"/>
          <w:sz w:val="26"/>
          <w:szCs w:val="26"/>
        </w:rPr>
        <w:lastRenderedPageBreak/>
        <w:t>2, 37, 38, y demás relativos y aplicables reconoce al municipio como nivel de Gobierno, base de la organización política, administrada y de la división territorial del Estado de Jalisco.</w:t>
      </w:r>
    </w:p>
    <w:p w14:paraId="293BF72A" w14:textId="77777777" w:rsidR="005C5AF3" w:rsidRPr="00141812" w:rsidRDefault="005C5AF3" w:rsidP="005C5AF3">
      <w:pPr>
        <w:spacing w:line="276" w:lineRule="auto"/>
        <w:jc w:val="both"/>
        <w:rPr>
          <w:rFonts w:ascii="Arial" w:hAnsi="Arial" w:cs="Arial"/>
          <w:sz w:val="26"/>
          <w:szCs w:val="26"/>
        </w:rPr>
      </w:pPr>
    </w:p>
    <w:p w14:paraId="7C85DA79" w14:textId="77777777" w:rsidR="005C5AF3" w:rsidRPr="00141812" w:rsidRDefault="005C5AF3" w:rsidP="005C5AF3">
      <w:pPr>
        <w:spacing w:line="276" w:lineRule="auto"/>
        <w:jc w:val="both"/>
        <w:rPr>
          <w:rFonts w:ascii="Arial" w:hAnsi="Arial" w:cs="Arial"/>
          <w:sz w:val="26"/>
          <w:szCs w:val="26"/>
        </w:rPr>
      </w:pPr>
      <w:r w:rsidRPr="00141812">
        <w:rPr>
          <w:rFonts w:ascii="Arial" w:hAnsi="Arial" w:cs="Arial"/>
          <w:sz w:val="26"/>
          <w:szCs w:val="26"/>
        </w:rPr>
        <w:t xml:space="preserve">Además, el artículo 115, fracción III de la Constitución Federal, señala las diversas funciones y servicios públicos que el Municipio tiene la obligación </w:t>
      </w:r>
      <w:r w:rsidR="00353E3A" w:rsidRPr="00141812">
        <w:rPr>
          <w:rFonts w:ascii="Arial" w:hAnsi="Arial" w:cs="Arial"/>
          <w:sz w:val="26"/>
          <w:szCs w:val="26"/>
        </w:rPr>
        <w:t>de proporcionar a la ciudadanía</w:t>
      </w:r>
      <w:r w:rsidRPr="00141812">
        <w:rPr>
          <w:rFonts w:ascii="Arial" w:hAnsi="Arial" w:cs="Arial"/>
          <w:sz w:val="26"/>
          <w:szCs w:val="26"/>
        </w:rPr>
        <w:t>.</w:t>
      </w:r>
    </w:p>
    <w:p w14:paraId="361B5A74" w14:textId="77777777" w:rsidR="005C5AF3" w:rsidRPr="00141812" w:rsidRDefault="005C5AF3" w:rsidP="005C5AF3">
      <w:pPr>
        <w:spacing w:line="276" w:lineRule="auto"/>
        <w:jc w:val="both"/>
        <w:rPr>
          <w:rFonts w:ascii="Arial" w:hAnsi="Arial" w:cs="Arial"/>
          <w:sz w:val="26"/>
          <w:szCs w:val="26"/>
        </w:rPr>
      </w:pPr>
    </w:p>
    <w:p w14:paraId="5269EFC7" w14:textId="77777777" w:rsidR="00353E3A" w:rsidRPr="00141812" w:rsidRDefault="005C5AF3" w:rsidP="00353E3A">
      <w:pPr>
        <w:spacing w:line="276" w:lineRule="auto"/>
        <w:jc w:val="both"/>
        <w:rPr>
          <w:rFonts w:ascii="Arial" w:hAnsi="Arial" w:cs="Arial"/>
          <w:sz w:val="26"/>
          <w:szCs w:val="26"/>
        </w:rPr>
      </w:pPr>
      <w:r w:rsidRPr="00141812">
        <w:rPr>
          <w:rFonts w:ascii="Arial" w:hAnsi="Arial" w:cs="Arial"/>
          <w:sz w:val="26"/>
          <w:szCs w:val="26"/>
        </w:rPr>
        <w:t xml:space="preserve">II.- Por otra parte, </w:t>
      </w:r>
      <w:r w:rsidR="00353E3A" w:rsidRPr="00141812">
        <w:rPr>
          <w:rFonts w:ascii="Arial" w:hAnsi="Arial" w:cs="Arial"/>
          <w:sz w:val="26"/>
          <w:szCs w:val="26"/>
        </w:rPr>
        <w:t>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w:t>
      </w:r>
    </w:p>
    <w:p w14:paraId="452084C0" w14:textId="77777777" w:rsidR="00353E3A" w:rsidRPr="00141812" w:rsidRDefault="00353E3A" w:rsidP="00353E3A">
      <w:pPr>
        <w:pStyle w:val="Sinespaciado"/>
        <w:jc w:val="both"/>
        <w:rPr>
          <w:rFonts w:ascii="Arial" w:eastAsiaTheme="minorEastAsia" w:hAnsi="Arial" w:cs="Arial"/>
          <w:noProof/>
          <w:sz w:val="26"/>
          <w:szCs w:val="26"/>
          <w:lang w:val="es-ES_tradnl" w:eastAsia="es-ES"/>
        </w:rPr>
      </w:pPr>
    </w:p>
    <w:p w14:paraId="0B91A354" w14:textId="77777777" w:rsidR="005C5AF3" w:rsidRPr="00141812" w:rsidRDefault="00E61917" w:rsidP="00353E3A">
      <w:pPr>
        <w:spacing w:line="276" w:lineRule="auto"/>
        <w:jc w:val="both"/>
        <w:rPr>
          <w:rFonts w:ascii="Arial" w:hAnsi="Arial" w:cs="Arial"/>
          <w:sz w:val="26"/>
          <w:szCs w:val="26"/>
        </w:rPr>
      </w:pPr>
      <w:r>
        <w:rPr>
          <w:rFonts w:ascii="Arial" w:hAnsi="Arial" w:cs="Arial"/>
          <w:sz w:val="26"/>
          <w:szCs w:val="26"/>
        </w:rPr>
        <w:pict w14:anchorId="51C519DD">
          <v:shape id="Picture 2015" o:spid="_x0000_i1026" type="#_x0000_t75" style="width:.75pt;height:.75pt;visibility:visible;mso-wrap-style:square" o:bullet="t">
            <v:imagedata r:id="rId7" o:title=""/>
          </v:shape>
        </w:pict>
      </w:r>
      <w:r w:rsidR="00353E3A" w:rsidRPr="00141812">
        <w:rPr>
          <w:rFonts w:ascii="Arial" w:hAnsi="Arial" w:cs="Arial"/>
          <w:sz w:val="26"/>
          <w:szCs w:val="26"/>
        </w:rPr>
        <w:t xml:space="preserve">III.- Por su parte, en el artículo 37 fracción ll de la Ley del Gobierno y la Administración Pública Municipal del Estado de Jalisco se establece que es </w:t>
      </w:r>
      <w:r w:rsidR="00353E3A" w:rsidRPr="00141812">
        <w:rPr>
          <w:rFonts w:ascii="Arial" w:hAnsi="Arial" w:cs="Arial"/>
          <w:noProof/>
          <w:sz w:val="26"/>
          <w:szCs w:val="26"/>
          <w:lang w:val="es-ES"/>
        </w:rPr>
        <w:drawing>
          <wp:inline distT="0" distB="0" distL="0" distR="0" wp14:anchorId="117E1C1D" wp14:editId="2E093C6F">
            <wp:extent cx="8150" cy="8149"/>
            <wp:effectExtent l="0" t="0" r="0" b="0"/>
            <wp:docPr id="2016" name="Picture 2016"/>
            <wp:cNvGraphicFramePr/>
            <a:graphic xmlns:a="http://schemas.openxmlformats.org/drawingml/2006/main">
              <a:graphicData uri="http://schemas.openxmlformats.org/drawingml/2006/picture">
                <pic:pic xmlns:pic="http://schemas.openxmlformats.org/drawingml/2006/picture">
                  <pic:nvPicPr>
                    <pic:cNvPr id="2016" name="Picture 2016"/>
                    <pic:cNvPicPr/>
                  </pic:nvPicPr>
                  <pic:blipFill>
                    <a:blip r:embed="rId8"/>
                    <a:stretch>
                      <a:fillRect/>
                    </a:stretch>
                  </pic:blipFill>
                  <pic:spPr>
                    <a:xfrm>
                      <a:off x="0" y="0"/>
                      <a:ext cx="8150" cy="8149"/>
                    </a:xfrm>
                    <a:prstGeom prst="rect">
                      <a:avLst/>
                    </a:prstGeom>
                  </pic:spPr>
                </pic:pic>
              </a:graphicData>
            </a:graphic>
          </wp:inline>
        </w:drawing>
      </w:r>
      <w:r w:rsidR="00353E3A" w:rsidRPr="00141812">
        <w:rPr>
          <w:rFonts w:ascii="Arial" w:hAnsi="Arial" w:cs="Arial"/>
          <w:sz w:val="26"/>
          <w:szCs w:val="26"/>
        </w:rPr>
        <w:t xml:space="preserve">obligación de los Ayuntamientos aprobar y aplicar su presupuesto de egresos, bandos de policía y gobierno, reglamentos, circulares y disposiciones </w:t>
      </w:r>
      <w:r w:rsidR="00353E3A" w:rsidRPr="00141812">
        <w:rPr>
          <w:rFonts w:ascii="Arial" w:hAnsi="Arial" w:cs="Arial"/>
          <w:noProof/>
          <w:sz w:val="26"/>
          <w:szCs w:val="26"/>
          <w:lang w:val="es-ES"/>
        </w:rPr>
        <w:drawing>
          <wp:inline distT="0" distB="0" distL="0" distR="0" wp14:anchorId="33603522" wp14:editId="0CE325C8">
            <wp:extent cx="28524" cy="20374"/>
            <wp:effectExtent l="0" t="0" r="0" b="0"/>
            <wp:docPr id="3501" name="Picture 3501"/>
            <wp:cNvGraphicFramePr/>
            <a:graphic xmlns:a="http://schemas.openxmlformats.org/drawingml/2006/main">
              <a:graphicData uri="http://schemas.openxmlformats.org/drawingml/2006/picture">
                <pic:pic xmlns:pic="http://schemas.openxmlformats.org/drawingml/2006/picture">
                  <pic:nvPicPr>
                    <pic:cNvPr id="3501" name="Picture 3501"/>
                    <pic:cNvPicPr/>
                  </pic:nvPicPr>
                  <pic:blipFill>
                    <a:blip r:embed="rId9"/>
                    <a:stretch>
                      <a:fillRect/>
                    </a:stretch>
                  </pic:blipFill>
                  <pic:spPr>
                    <a:xfrm>
                      <a:off x="0" y="0"/>
                      <a:ext cx="28524" cy="20374"/>
                    </a:xfrm>
                    <a:prstGeom prst="rect">
                      <a:avLst/>
                    </a:prstGeom>
                  </pic:spPr>
                </pic:pic>
              </a:graphicData>
            </a:graphic>
          </wp:inline>
        </w:drawing>
      </w:r>
      <w:r w:rsidR="00353E3A" w:rsidRPr="00141812">
        <w:rPr>
          <w:rFonts w:ascii="Arial" w:hAnsi="Arial" w:cs="Arial"/>
          <w:sz w:val="26"/>
          <w:szCs w:val="26"/>
        </w:rPr>
        <w:t>administrativas de observancia general que organicen la administración pública municipal, regulen las materias, procedimientos</w:t>
      </w:r>
      <w:r w:rsidR="00057C4D" w:rsidRPr="00141812">
        <w:rPr>
          <w:rFonts w:ascii="Arial" w:hAnsi="Arial" w:cs="Arial"/>
          <w:sz w:val="26"/>
          <w:szCs w:val="26"/>
        </w:rPr>
        <w:t>.</w:t>
      </w:r>
    </w:p>
    <w:p w14:paraId="6D337E5E" w14:textId="77777777" w:rsidR="00057C4D" w:rsidRPr="00141812" w:rsidRDefault="00057C4D" w:rsidP="00353E3A">
      <w:pPr>
        <w:spacing w:line="276" w:lineRule="auto"/>
        <w:jc w:val="both"/>
        <w:rPr>
          <w:rFonts w:ascii="Arial" w:hAnsi="Arial" w:cs="Arial"/>
          <w:sz w:val="26"/>
          <w:szCs w:val="26"/>
        </w:rPr>
      </w:pPr>
    </w:p>
    <w:p w14:paraId="6B83C678" w14:textId="18228759" w:rsidR="00057C4D" w:rsidRPr="00141812" w:rsidRDefault="00057C4D" w:rsidP="00353E3A">
      <w:pPr>
        <w:spacing w:line="276" w:lineRule="auto"/>
        <w:jc w:val="both"/>
        <w:rPr>
          <w:rFonts w:ascii="Arial" w:hAnsi="Arial" w:cs="Arial"/>
          <w:sz w:val="26"/>
          <w:szCs w:val="26"/>
        </w:rPr>
      </w:pPr>
      <w:r w:rsidRPr="00141812">
        <w:rPr>
          <w:rFonts w:ascii="Arial" w:hAnsi="Arial" w:cs="Arial"/>
          <w:sz w:val="26"/>
          <w:szCs w:val="26"/>
        </w:rPr>
        <w:t xml:space="preserve">IV.- El artículo 3 del Reglamento de Protección Civil y Bomberos de </w:t>
      </w:r>
      <w:r w:rsidR="00D65AF5" w:rsidRPr="00141812">
        <w:rPr>
          <w:rFonts w:ascii="Arial" w:hAnsi="Arial" w:cs="Arial"/>
          <w:sz w:val="26"/>
          <w:szCs w:val="26"/>
        </w:rPr>
        <w:t>Zapotlán</w:t>
      </w:r>
      <w:r w:rsidRPr="00141812">
        <w:rPr>
          <w:rFonts w:ascii="Arial" w:hAnsi="Arial" w:cs="Arial"/>
          <w:sz w:val="26"/>
          <w:szCs w:val="26"/>
        </w:rPr>
        <w:t xml:space="preserve"> el Grande señala que </w:t>
      </w:r>
      <w:r w:rsidR="000277C5" w:rsidRPr="00141812">
        <w:rPr>
          <w:rFonts w:ascii="Arial" w:hAnsi="Arial" w:cs="Arial"/>
          <w:sz w:val="26"/>
          <w:szCs w:val="26"/>
        </w:rPr>
        <w:t>“Es</w:t>
      </w:r>
      <w:r w:rsidRPr="00141812">
        <w:rPr>
          <w:rFonts w:ascii="Arial" w:hAnsi="Arial" w:cs="Arial"/>
          <w:sz w:val="26"/>
          <w:szCs w:val="26"/>
        </w:rPr>
        <w:t xml:space="preserve"> obligación de todas las dependencias, entidades y organismos públicos descentralizados de la administración Pública Municipal, y de cualquier persona, el cooperar de manera coordinada desde sus respectivos ámbitos de competencia con la Unidad Municipal de Protección Civil y Bomberos, en la consecución de la protección civil dentro del municipio. Así como atender los roles asignados en las Comisiones, protocolos y procedimientos que se hayan establecido para la atención de emergencias o desastres; de la población en general y la continuidad de gobierno”.</w:t>
      </w:r>
    </w:p>
    <w:p w14:paraId="3961E035" w14:textId="77777777" w:rsidR="00353E3A" w:rsidRPr="00141812" w:rsidRDefault="00353E3A" w:rsidP="00353E3A">
      <w:pPr>
        <w:spacing w:line="276" w:lineRule="auto"/>
        <w:jc w:val="both"/>
        <w:rPr>
          <w:rFonts w:ascii="Arial" w:hAnsi="Arial" w:cs="Arial"/>
          <w:sz w:val="26"/>
          <w:szCs w:val="26"/>
        </w:rPr>
      </w:pPr>
    </w:p>
    <w:p w14:paraId="7AE31968" w14:textId="289C7D4E" w:rsidR="00E9283B" w:rsidRPr="00141812" w:rsidRDefault="00E9283B" w:rsidP="00E9283B">
      <w:pPr>
        <w:spacing w:line="276" w:lineRule="auto"/>
        <w:jc w:val="both"/>
        <w:rPr>
          <w:rFonts w:ascii="Arial" w:hAnsi="Arial" w:cs="Arial"/>
          <w:sz w:val="26"/>
          <w:szCs w:val="26"/>
        </w:rPr>
      </w:pPr>
      <w:r w:rsidRPr="00141812">
        <w:rPr>
          <w:rFonts w:ascii="Arial" w:hAnsi="Arial" w:cs="Arial"/>
          <w:sz w:val="26"/>
          <w:szCs w:val="26"/>
        </w:rPr>
        <w:t xml:space="preserve">V. Destaca que el Reglamento de Protección Civil y Bomberos de </w:t>
      </w:r>
      <w:r w:rsidR="000277C5" w:rsidRPr="00141812">
        <w:rPr>
          <w:rFonts w:ascii="Arial" w:hAnsi="Arial" w:cs="Arial"/>
          <w:sz w:val="26"/>
          <w:szCs w:val="26"/>
        </w:rPr>
        <w:t>Zapotlán</w:t>
      </w:r>
      <w:r w:rsidRPr="00141812">
        <w:rPr>
          <w:rFonts w:ascii="Arial" w:hAnsi="Arial" w:cs="Arial"/>
          <w:sz w:val="26"/>
          <w:szCs w:val="26"/>
        </w:rPr>
        <w:t xml:space="preserve"> el </w:t>
      </w:r>
      <w:r w:rsidR="000277C5" w:rsidRPr="00141812">
        <w:rPr>
          <w:rFonts w:ascii="Arial" w:hAnsi="Arial" w:cs="Arial"/>
          <w:sz w:val="26"/>
          <w:szCs w:val="26"/>
        </w:rPr>
        <w:t>Grande en</w:t>
      </w:r>
      <w:r w:rsidRPr="00141812">
        <w:rPr>
          <w:rFonts w:ascii="Arial" w:hAnsi="Arial" w:cs="Arial"/>
          <w:sz w:val="26"/>
          <w:szCs w:val="26"/>
        </w:rPr>
        <w:t xml:space="preserve"> su artículo 14 fracción XI define </w:t>
      </w:r>
      <w:r w:rsidRPr="00141812">
        <w:rPr>
          <w:rFonts w:ascii="Arial" w:hAnsi="Arial" w:cs="Arial"/>
          <w:b/>
          <w:sz w:val="26"/>
          <w:szCs w:val="26"/>
        </w:rPr>
        <w:t>Alto Riesgo: La inminente o probable ocurrencia de un siniestro o desastre.</w:t>
      </w:r>
    </w:p>
    <w:p w14:paraId="7552A7E9" w14:textId="0B9CB343" w:rsidR="00E9283B" w:rsidRDefault="00E9283B" w:rsidP="00353E3A">
      <w:pPr>
        <w:spacing w:line="276" w:lineRule="auto"/>
        <w:jc w:val="both"/>
        <w:rPr>
          <w:rFonts w:ascii="Arial" w:hAnsi="Arial" w:cs="Arial"/>
          <w:sz w:val="26"/>
          <w:szCs w:val="26"/>
        </w:rPr>
      </w:pPr>
    </w:p>
    <w:p w14:paraId="7F007CAB" w14:textId="77777777" w:rsidR="00353E3A" w:rsidRPr="00141812" w:rsidRDefault="00353E3A" w:rsidP="00353E3A">
      <w:pPr>
        <w:spacing w:line="276" w:lineRule="auto"/>
        <w:jc w:val="center"/>
        <w:rPr>
          <w:rFonts w:ascii="Arial" w:hAnsi="Arial" w:cs="Arial"/>
          <w:b/>
          <w:sz w:val="26"/>
          <w:szCs w:val="26"/>
        </w:rPr>
      </w:pPr>
      <w:r w:rsidRPr="00141812">
        <w:rPr>
          <w:rFonts w:ascii="Arial" w:hAnsi="Arial" w:cs="Arial"/>
          <w:b/>
          <w:sz w:val="26"/>
          <w:szCs w:val="26"/>
        </w:rPr>
        <w:lastRenderedPageBreak/>
        <w:t>ANTECEDENTES</w:t>
      </w:r>
    </w:p>
    <w:p w14:paraId="50BBA308" w14:textId="77777777" w:rsidR="00353E3A" w:rsidRPr="00141812" w:rsidRDefault="00353E3A" w:rsidP="00353E3A">
      <w:pPr>
        <w:spacing w:line="276" w:lineRule="auto"/>
        <w:jc w:val="both"/>
        <w:rPr>
          <w:rFonts w:ascii="Arial" w:hAnsi="Arial" w:cs="Arial"/>
          <w:sz w:val="26"/>
          <w:szCs w:val="26"/>
        </w:rPr>
      </w:pPr>
    </w:p>
    <w:p w14:paraId="496A4DEF" w14:textId="43FA6109" w:rsidR="00E9283B" w:rsidRPr="00141812" w:rsidRDefault="00E9283B" w:rsidP="00353E3A">
      <w:pPr>
        <w:spacing w:line="276" w:lineRule="auto"/>
        <w:jc w:val="both"/>
        <w:rPr>
          <w:rFonts w:ascii="Arial" w:hAnsi="Arial" w:cs="Arial"/>
          <w:sz w:val="26"/>
          <w:szCs w:val="26"/>
        </w:rPr>
      </w:pPr>
      <w:r w:rsidRPr="00141812">
        <w:rPr>
          <w:rFonts w:ascii="Arial" w:hAnsi="Arial" w:cs="Arial"/>
          <w:sz w:val="26"/>
          <w:szCs w:val="26"/>
        </w:rPr>
        <w:t xml:space="preserve">I. En la </w:t>
      </w:r>
      <w:r w:rsidR="00114553" w:rsidRPr="00141812">
        <w:rPr>
          <w:rFonts w:ascii="Arial" w:hAnsi="Arial" w:cs="Arial"/>
          <w:sz w:val="26"/>
          <w:szCs w:val="26"/>
        </w:rPr>
        <w:t>S</w:t>
      </w:r>
      <w:r w:rsidRPr="00141812">
        <w:rPr>
          <w:rFonts w:ascii="Arial" w:hAnsi="Arial" w:cs="Arial"/>
          <w:sz w:val="26"/>
          <w:szCs w:val="26"/>
        </w:rPr>
        <w:t xml:space="preserve">esión Ordinaria No. </w:t>
      </w:r>
      <w:r w:rsidR="00114553" w:rsidRPr="00141812">
        <w:rPr>
          <w:rFonts w:ascii="Arial" w:hAnsi="Arial" w:cs="Arial"/>
          <w:sz w:val="26"/>
          <w:szCs w:val="26"/>
        </w:rPr>
        <w:t xml:space="preserve">7 de la Comisión Edilicia Permanente de Tránsito y Protección Civil efectuada el día 02 de diciembre de 2022, se expuso la preocupación que habían expresado algunos locatarios del Mercado Paulino Navarro por las </w:t>
      </w:r>
      <w:r w:rsidR="000277C5" w:rsidRPr="00141812">
        <w:rPr>
          <w:rFonts w:ascii="Arial" w:hAnsi="Arial" w:cs="Arial"/>
          <w:sz w:val="26"/>
          <w:szCs w:val="26"/>
        </w:rPr>
        <w:t>condiciones</w:t>
      </w:r>
      <w:r w:rsidR="00114553" w:rsidRPr="00141812">
        <w:rPr>
          <w:rFonts w:ascii="Arial" w:hAnsi="Arial" w:cs="Arial"/>
          <w:sz w:val="26"/>
          <w:szCs w:val="26"/>
        </w:rPr>
        <w:t xml:space="preserve"> que mantienen las instalaciones de dicho mercado, por lo cual, se acordó por unanimidad de sus integrantes el punto de acuerdo para </w:t>
      </w:r>
      <w:r w:rsidR="00114553" w:rsidRPr="00141812">
        <w:rPr>
          <w:rFonts w:ascii="Arial" w:eastAsiaTheme="minorHAnsi" w:hAnsi="Arial" w:cs="Arial"/>
          <w:sz w:val="26"/>
          <w:szCs w:val="26"/>
          <w:lang w:eastAsia="es-ES_tradnl"/>
        </w:rPr>
        <w:t>enviar 2 oficios el primero dirigido al Jefe de la Unidad de Protección Civil solicitándole realice una verificación de las condiciones estructurales del Mercado y nos informe los resultados de la inspección y el Segundo oficio dirigido a la Coordinación General de Desarrollo Económico, Turístico y Agropecuario (ya que de esta coordinación depende la Unidad de Mantenimiento de Tianguis y Mercados) para que nos informe cuando fue el último mantenimiento del Mercado Paulino Navarro y si tiene contemplado un programa o calendarización para dar mantenimiento el próximo año al multicitado mercado, fundamentado en el artículo 49 fracción 3 del Reglamento Interior del Ayuntamiento de Zapotlán el Grande.</w:t>
      </w:r>
    </w:p>
    <w:p w14:paraId="0E3CB679" w14:textId="77777777" w:rsidR="00114553" w:rsidRPr="00141812" w:rsidRDefault="00114553" w:rsidP="00353E3A">
      <w:pPr>
        <w:spacing w:line="276" w:lineRule="auto"/>
        <w:jc w:val="both"/>
        <w:rPr>
          <w:rFonts w:ascii="Arial" w:hAnsi="Arial" w:cs="Arial"/>
          <w:sz w:val="26"/>
          <w:szCs w:val="26"/>
        </w:rPr>
      </w:pPr>
    </w:p>
    <w:p w14:paraId="4A3101F8" w14:textId="2F49CF16" w:rsidR="00114553" w:rsidRPr="00141812" w:rsidRDefault="00114553" w:rsidP="00727A16">
      <w:pPr>
        <w:spacing w:line="276" w:lineRule="auto"/>
        <w:jc w:val="both"/>
        <w:rPr>
          <w:rFonts w:ascii="Arial" w:hAnsi="Arial" w:cs="Arial"/>
          <w:sz w:val="26"/>
          <w:szCs w:val="26"/>
        </w:rPr>
      </w:pPr>
      <w:r w:rsidRPr="00141812">
        <w:rPr>
          <w:rFonts w:ascii="Arial" w:hAnsi="Arial" w:cs="Arial"/>
          <w:sz w:val="26"/>
          <w:szCs w:val="26"/>
        </w:rPr>
        <w:t xml:space="preserve">II. En respuesta al </w:t>
      </w:r>
      <w:r w:rsidR="000277C5" w:rsidRPr="00141812">
        <w:rPr>
          <w:rFonts w:ascii="Arial" w:hAnsi="Arial" w:cs="Arial"/>
          <w:sz w:val="26"/>
          <w:szCs w:val="26"/>
        </w:rPr>
        <w:t>oficio</w:t>
      </w:r>
      <w:r w:rsidRPr="00141812">
        <w:rPr>
          <w:rFonts w:ascii="Arial" w:hAnsi="Arial" w:cs="Arial"/>
          <w:sz w:val="26"/>
          <w:szCs w:val="26"/>
        </w:rPr>
        <w:t xml:space="preserve"> </w:t>
      </w:r>
      <w:r w:rsidR="00727A16" w:rsidRPr="00141812">
        <w:rPr>
          <w:rFonts w:ascii="Arial" w:hAnsi="Arial" w:cs="Arial"/>
          <w:sz w:val="26"/>
          <w:szCs w:val="26"/>
        </w:rPr>
        <w:t xml:space="preserve">no. 1620/2022 </w:t>
      </w:r>
      <w:r w:rsidRPr="00141812">
        <w:rPr>
          <w:rFonts w:ascii="Arial" w:hAnsi="Arial" w:cs="Arial"/>
          <w:sz w:val="26"/>
          <w:szCs w:val="26"/>
        </w:rPr>
        <w:t xml:space="preserve">girado a la ahora Dirección de Protección Civil y Bomberos de Zapotlán el Grande que el Presidente Municipal, </w:t>
      </w:r>
      <w:r w:rsidR="000277C5" w:rsidRPr="00141812">
        <w:rPr>
          <w:rFonts w:ascii="Arial" w:hAnsi="Arial" w:cs="Arial"/>
          <w:sz w:val="26"/>
          <w:szCs w:val="26"/>
        </w:rPr>
        <w:t>Mtro.</w:t>
      </w:r>
      <w:r w:rsidRPr="00141812">
        <w:rPr>
          <w:rFonts w:ascii="Arial" w:hAnsi="Arial" w:cs="Arial"/>
          <w:sz w:val="26"/>
          <w:szCs w:val="26"/>
        </w:rPr>
        <w:t xml:space="preserve"> Alejandro </w:t>
      </w:r>
      <w:r w:rsidR="000277C5" w:rsidRPr="00141812">
        <w:rPr>
          <w:rFonts w:ascii="Arial" w:hAnsi="Arial" w:cs="Arial"/>
          <w:sz w:val="26"/>
          <w:szCs w:val="26"/>
        </w:rPr>
        <w:t>Barragán</w:t>
      </w:r>
      <w:r w:rsidRPr="00141812">
        <w:rPr>
          <w:rFonts w:ascii="Arial" w:hAnsi="Arial" w:cs="Arial"/>
          <w:sz w:val="26"/>
          <w:szCs w:val="26"/>
        </w:rPr>
        <w:t xml:space="preserve"> Sánchez envío el oficio No. 294/2023</w:t>
      </w:r>
      <w:r w:rsidR="00727A16" w:rsidRPr="00141812">
        <w:rPr>
          <w:rFonts w:ascii="Arial" w:hAnsi="Arial" w:cs="Arial"/>
          <w:sz w:val="26"/>
          <w:szCs w:val="26"/>
        </w:rPr>
        <w:t xml:space="preserve"> a través del cual </w:t>
      </w:r>
      <w:r w:rsidR="000277C5" w:rsidRPr="00141812">
        <w:rPr>
          <w:rFonts w:ascii="Arial" w:hAnsi="Arial" w:cs="Arial"/>
          <w:sz w:val="26"/>
          <w:szCs w:val="26"/>
        </w:rPr>
        <w:t>remitió</w:t>
      </w:r>
      <w:r w:rsidR="00727A16" w:rsidRPr="00141812">
        <w:rPr>
          <w:rFonts w:ascii="Arial" w:hAnsi="Arial" w:cs="Arial"/>
          <w:sz w:val="26"/>
          <w:szCs w:val="26"/>
        </w:rPr>
        <w:t xml:space="preserve"> el Dictamen Técnico de Riesgos del Mercado Paulino Navarro elaborado por la Dirección de Protección Civil y Bomberos </w:t>
      </w:r>
      <w:r w:rsidR="00AB2867" w:rsidRPr="00141812">
        <w:rPr>
          <w:rFonts w:ascii="Arial" w:hAnsi="Arial" w:cs="Arial"/>
          <w:sz w:val="26"/>
          <w:szCs w:val="26"/>
        </w:rPr>
        <w:t xml:space="preserve">a través de la Coordinación Técnica en Gestión Integral de Riesgos. </w:t>
      </w:r>
      <w:r w:rsidR="000C21FC" w:rsidRPr="00141812">
        <w:rPr>
          <w:rFonts w:ascii="Arial" w:hAnsi="Arial" w:cs="Arial"/>
          <w:sz w:val="26"/>
          <w:szCs w:val="26"/>
        </w:rPr>
        <w:t>(Se anexa copia del oficio No. 294/2023).</w:t>
      </w:r>
    </w:p>
    <w:p w14:paraId="552561E8" w14:textId="77777777" w:rsidR="00114553" w:rsidRPr="00141812" w:rsidRDefault="00114553" w:rsidP="00353E3A">
      <w:pPr>
        <w:spacing w:line="276" w:lineRule="auto"/>
        <w:jc w:val="both"/>
        <w:rPr>
          <w:rFonts w:ascii="Arial" w:hAnsi="Arial" w:cs="Arial"/>
          <w:sz w:val="26"/>
          <w:szCs w:val="26"/>
        </w:rPr>
      </w:pPr>
    </w:p>
    <w:p w14:paraId="1629E0D1" w14:textId="77777777" w:rsidR="000C21FC" w:rsidRPr="00141812" w:rsidRDefault="000C21FC" w:rsidP="00353E3A">
      <w:pPr>
        <w:spacing w:line="276" w:lineRule="auto"/>
        <w:jc w:val="both"/>
        <w:rPr>
          <w:rFonts w:ascii="Arial" w:hAnsi="Arial" w:cs="Arial"/>
          <w:sz w:val="26"/>
          <w:szCs w:val="26"/>
        </w:rPr>
      </w:pPr>
      <w:r w:rsidRPr="00141812">
        <w:rPr>
          <w:rFonts w:ascii="Arial" w:hAnsi="Arial" w:cs="Arial"/>
          <w:sz w:val="26"/>
          <w:szCs w:val="26"/>
        </w:rPr>
        <w:t>III.</w:t>
      </w:r>
      <w:r w:rsidR="00B659F6" w:rsidRPr="00141812">
        <w:rPr>
          <w:rFonts w:ascii="Arial" w:hAnsi="Arial" w:cs="Arial"/>
          <w:sz w:val="26"/>
          <w:szCs w:val="26"/>
        </w:rPr>
        <w:t xml:space="preserve"> </w:t>
      </w:r>
      <w:r w:rsidRPr="00141812">
        <w:rPr>
          <w:rFonts w:ascii="Arial" w:hAnsi="Arial" w:cs="Arial"/>
          <w:sz w:val="26"/>
          <w:szCs w:val="26"/>
        </w:rPr>
        <w:t>El Dictamen Técnico de Riesgos del Mercado Paulino Navarro antes citado señala las siguientes observaciones:</w:t>
      </w:r>
    </w:p>
    <w:p w14:paraId="5FA27C1A" w14:textId="77777777" w:rsidR="000C21FC" w:rsidRPr="00141812" w:rsidRDefault="000C21FC" w:rsidP="00353E3A">
      <w:pPr>
        <w:spacing w:line="276" w:lineRule="auto"/>
        <w:jc w:val="both"/>
        <w:rPr>
          <w:rFonts w:ascii="Arial" w:hAnsi="Arial" w:cs="Arial"/>
          <w:sz w:val="26"/>
          <w:szCs w:val="26"/>
        </w:rPr>
      </w:pPr>
    </w:p>
    <w:p w14:paraId="777FEAE7" w14:textId="77777777" w:rsidR="000C21FC" w:rsidRPr="00141812" w:rsidRDefault="000C21FC" w:rsidP="00353E3A">
      <w:pPr>
        <w:spacing w:line="276" w:lineRule="auto"/>
        <w:jc w:val="both"/>
        <w:rPr>
          <w:rFonts w:ascii="Arial" w:hAnsi="Arial" w:cs="Arial"/>
          <w:b/>
          <w:sz w:val="26"/>
          <w:szCs w:val="26"/>
        </w:rPr>
      </w:pPr>
      <w:r w:rsidRPr="00141812">
        <w:rPr>
          <w:rFonts w:ascii="Arial" w:hAnsi="Arial" w:cs="Arial"/>
          <w:b/>
          <w:sz w:val="26"/>
          <w:szCs w:val="26"/>
        </w:rPr>
        <w:t xml:space="preserve">En lo que respecta a las Instalaciones Estructural señala: </w:t>
      </w:r>
    </w:p>
    <w:p w14:paraId="01638A9F" w14:textId="77777777" w:rsidR="000C21FC" w:rsidRPr="00141812" w:rsidRDefault="000C21FC" w:rsidP="002B1550">
      <w:pPr>
        <w:pStyle w:val="Sinespaciado"/>
        <w:numPr>
          <w:ilvl w:val="0"/>
          <w:numId w:val="5"/>
        </w:numPr>
        <w:jc w:val="both"/>
        <w:rPr>
          <w:rFonts w:ascii="Arial" w:eastAsiaTheme="minorEastAsia" w:hAnsi="Arial" w:cs="Arial"/>
          <w:noProof/>
          <w:sz w:val="26"/>
          <w:szCs w:val="26"/>
          <w:lang w:val="es-ES_tradnl" w:eastAsia="es-ES"/>
        </w:rPr>
      </w:pPr>
      <w:r w:rsidRPr="00141812">
        <w:rPr>
          <w:rFonts w:ascii="Arial" w:eastAsiaTheme="minorEastAsia" w:hAnsi="Arial" w:cs="Arial"/>
          <w:noProof/>
          <w:sz w:val="26"/>
          <w:szCs w:val="26"/>
          <w:lang w:val="es-ES_tradnl" w:eastAsia="es-ES"/>
        </w:rPr>
        <w:t xml:space="preserve">Se aprecia que el inmueble cuenta con marcaciones de humedad, hongo salitroso en diversos muros y en la cubierta. </w:t>
      </w:r>
    </w:p>
    <w:p w14:paraId="62C99C0C" w14:textId="77777777" w:rsidR="000C21FC" w:rsidRPr="00141812" w:rsidRDefault="000C21FC" w:rsidP="002B1550">
      <w:pPr>
        <w:pStyle w:val="Sinespaciado"/>
        <w:numPr>
          <w:ilvl w:val="0"/>
          <w:numId w:val="5"/>
        </w:numPr>
        <w:jc w:val="both"/>
        <w:rPr>
          <w:rFonts w:ascii="Arial" w:eastAsiaTheme="minorEastAsia" w:hAnsi="Arial" w:cs="Arial"/>
          <w:noProof/>
          <w:sz w:val="26"/>
          <w:szCs w:val="26"/>
          <w:lang w:val="es-ES_tradnl" w:eastAsia="es-ES"/>
        </w:rPr>
      </w:pPr>
      <w:r w:rsidRPr="00141812">
        <w:rPr>
          <w:rFonts w:ascii="Arial" w:eastAsiaTheme="minorEastAsia" w:hAnsi="Arial" w:cs="Arial"/>
          <w:noProof/>
          <w:sz w:val="26"/>
          <w:szCs w:val="26"/>
          <w:lang w:val="es-ES_tradnl" w:eastAsia="es-ES"/>
        </w:rPr>
        <w:t xml:space="preserve">Se aprecian grietas en diversas áreas del inmueble. </w:t>
      </w:r>
    </w:p>
    <w:p w14:paraId="6B747198" w14:textId="77777777" w:rsidR="000C21FC" w:rsidRPr="00141812" w:rsidRDefault="000C21FC" w:rsidP="002B1550">
      <w:pPr>
        <w:pStyle w:val="Sinespaciado"/>
        <w:numPr>
          <w:ilvl w:val="0"/>
          <w:numId w:val="5"/>
        </w:numPr>
        <w:jc w:val="both"/>
        <w:rPr>
          <w:rFonts w:ascii="Arial" w:eastAsiaTheme="minorEastAsia" w:hAnsi="Arial" w:cs="Arial"/>
          <w:noProof/>
          <w:sz w:val="26"/>
          <w:szCs w:val="26"/>
          <w:lang w:val="es-ES_tradnl" w:eastAsia="es-ES"/>
        </w:rPr>
      </w:pPr>
      <w:r w:rsidRPr="00141812">
        <w:rPr>
          <w:rFonts w:ascii="Arial" w:eastAsiaTheme="minorEastAsia" w:hAnsi="Arial" w:cs="Arial"/>
          <w:noProof/>
          <w:sz w:val="26"/>
          <w:szCs w:val="26"/>
          <w:lang w:val="es-ES_tradnl" w:eastAsia="es-ES"/>
        </w:rPr>
        <w:t xml:space="preserve">Se aprecia el desprendimineto de los apianados en diversos muros. </w:t>
      </w:r>
    </w:p>
    <w:p w14:paraId="6D36B579" w14:textId="77777777" w:rsidR="000C21FC" w:rsidRPr="00141812" w:rsidRDefault="000C21FC" w:rsidP="000C21FC">
      <w:pPr>
        <w:pStyle w:val="Sinespaciado"/>
        <w:jc w:val="both"/>
        <w:rPr>
          <w:rFonts w:ascii="Arial" w:eastAsiaTheme="minorEastAsia" w:hAnsi="Arial" w:cs="Arial"/>
          <w:noProof/>
          <w:sz w:val="26"/>
          <w:szCs w:val="26"/>
          <w:lang w:val="es-ES_tradnl" w:eastAsia="es-ES"/>
        </w:rPr>
      </w:pPr>
    </w:p>
    <w:p w14:paraId="66DCDA77" w14:textId="77777777" w:rsidR="000C21FC" w:rsidRPr="00141812" w:rsidRDefault="000C21FC" w:rsidP="000C21FC">
      <w:pPr>
        <w:pStyle w:val="Sinespaciado"/>
        <w:jc w:val="both"/>
        <w:rPr>
          <w:rFonts w:ascii="Arial" w:eastAsiaTheme="minorEastAsia" w:hAnsi="Arial" w:cs="Arial"/>
          <w:b/>
          <w:noProof/>
          <w:sz w:val="26"/>
          <w:szCs w:val="26"/>
          <w:lang w:val="es-ES_tradnl" w:eastAsia="es-ES"/>
        </w:rPr>
      </w:pPr>
      <w:r w:rsidRPr="00141812">
        <w:rPr>
          <w:rFonts w:ascii="Arial" w:hAnsi="Arial" w:cs="Arial"/>
          <w:b/>
          <w:sz w:val="26"/>
          <w:szCs w:val="26"/>
        </w:rPr>
        <w:t>En lo que respecta a las Instalaciones Eléctricas señala:</w:t>
      </w:r>
    </w:p>
    <w:p w14:paraId="41B5FCA5" w14:textId="77777777" w:rsidR="000C21FC" w:rsidRPr="00141812" w:rsidRDefault="000C21FC" w:rsidP="002B1550">
      <w:pPr>
        <w:pStyle w:val="Sinespaciado"/>
        <w:numPr>
          <w:ilvl w:val="0"/>
          <w:numId w:val="4"/>
        </w:numPr>
        <w:jc w:val="both"/>
        <w:rPr>
          <w:rFonts w:ascii="Arial" w:eastAsiaTheme="minorEastAsia" w:hAnsi="Arial" w:cs="Arial"/>
          <w:noProof/>
          <w:sz w:val="26"/>
          <w:szCs w:val="26"/>
          <w:lang w:val="es-ES_tradnl" w:eastAsia="es-ES"/>
        </w:rPr>
      </w:pPr>
      <w:r w:rsidRPr="00141812">
        <w:rPr>
          <w:rFonts w:ascii="Arial" w:eastAsiaTheme="minorEastAsia" w:hAnsi="Arial" w:cs="Arial"/>
          <w:noProof/>
          <w:sz w:val="26"/>
          <w:szCs w:val="26"/>
          <w:lang w:val="es-ES_tradnl" w:eastAsia="es-ES"/>
        </w:rPr>
        <w:t xml:space="preserve">Las instalaciones no se encuentra debidamente oculta. </w:t>
      </w:r>
    </w:p>
    <w:p w14:paraId="7DAA119E" w14:textId="77777777" w:rsidR="000C21FC" w:rsidRPr="00141812" w:rsidRDefault="000C21FC" w:rsidP="002B1550">
      <w:pPr>
        <w:pStyle w:val="Sinespaciado"/>
        <w:numPr>
          <w:ilvl w:val="0"/>
          <w:numId w:val="4"/>
        </w:numPr>
        <w:jc w:val="both"/>
        <w:rPr>
          <w:rFonts w:ascii="Arial" w:eastAsiaTheme="minorEastAsia" w:hAnsi="Arial" w:cs="Arial"/>
          <w:noProof/>
          <w:sz w:val="26"/>
          <w:szCs w:val="26"/>
          <w:lang w:val="es-ES_tradnl" w:eastAsia="es-ES"/>
        </w:rPr>
      </w:pPr>
      <w:r w:rsidRPr="00141812">
        <w:rPr>
          <w:rFonts w:ascii="Arial" w:eastAsiaTheme="minorEastAsia" w:hAnsi="Arial" w:cs="Arial"/>
          <w:noProof/>
          <w:sz w:val="26"/>
          <w:szCs w:val="26"/>
          <w:lang w:val="es-ES_tradnl" w:eastAsia="es-ES"/>
        </w:rPr>
        <w:t xml:space="preserve">El centro de carga o porta fusibles no se encuentra en buenas condiciones. </w:t>
      </w:r>
    </w:p>
    <w:p w14:paraId="0072C5C6" w14:textId="170F0164" w:rsidR="000C21FC" w:rsidRPr="00141812" w:rsidRDefault="000C21FC" w:rsidP="002B1550">
      <w:pPr>
        <w:pStyle w:val="Sinespaciado"/>
        <w:numPr>
          <w:ilvl w:val="0"/>
          <w:numId w:val="4"/>
        </w:numPr>
        <w:jc w:val="both"/>
        <w:rPr>
          <w:rFonts w:ascii="Arial" w:eastAsiaTheme="minorEastAsia" w:hAnsi="Arial" w:cs="Arial"/>
          <w:noProof/>
          <w:sz w:val="26"/>
          <w:szCs w:val="26"/>
          <w:lang w:val="es-ES_tradnl" w:eastAsia="es-ES"/>
        </w:rPr>
      </w:pPr>
      <w:r w:rsidRPr="00141812">
        <w:rPr>
          <w:rFonts w:ascii="Arial" w:eastAsiaTheme="minorEastAsia" w:hAnsi="Arial" w:cs="Arial"/>
          <w:noProof/>
          <w:sz w:val="26"/>
          <w:szCs w:val="26"/>
          <w:lang w:val="es-ES_tradnl" w:eastAsia="es-ES"/>
        </w:rPr>
        <w:lastRenderedPageBreak/>
        <w:t>Se des</w:t>
      </w:r>
      <w:r w:rsidR="00AE4CD7">
        <w:rPr>
          <w:rFonts w:ascii="Arial" w:eastAsiaTheme="minorEastAsia" w:hAnsi="Arial" w:cs="Arial"/>
          <w:noProof/>
          <w:sz w:val="26"/>
          <w:szCs w:val="26"/>
          <w:lang w:val="es-ES_tradnl" w:eastAsia="es-ES"/>
        </w:rPr>
        <w:t>co</w:t>
      </w:r>
      <w:r w:rsidRPr="00141812">
        <w:rPr>
          <w:rFonts w:ascii="Arial" w:eastAsiaTheme="minorEastAsia" w:hAnsi="Arial" w:cs="Arial"/>
          <w:noProof/>
          <w:sz w:val="26"/>
          <w:szCs w:val="26"/>
          <w:lang w:val="es-ES_tradnl" w:eastAsia="es-ES"/>
        </w:rPr>
        <w:t>noce la antigüedad de las instalaciones electricas, para determinar si las instalaciones e</w:t>
      </w:r>
      <w:r w:rsidR="00AE4CD7">
        <w:rPr>
          <w:rFonts w:ascii="Arial" w:eastAsiaTheme="minorEastAsia" w:hAnsi="Arial" w:cs="Arial"/>
          <w:noProof/>
          <w:sz w:val="26"/>
          <w:szCs w:val="26"/>
          <w:lang w:val="es-ES_tradnl" w:eastAsia="es-ES"/>
        </w:rPr>
        <w:t>s</w:t>
      </w:r>
      <w:r w:rsidRPr="00141812">
        <w:rPr>
          <w:rFonts w:ascii="Arial" w:eastAsiaTheme="minorEastAsia" w:hAnsi="Arial" w:cs="Arial"/>
          <w:noProof/>
          <w:sz w:val="26"/>
          <w:szCs w:val="26"/>
          <w:lang w:val="es-ES_tradnl" w:eastAsia="es-ES"/>
        </w:rPr>
        <w:t xml:space="preserve">tan dentro de su periodo de vida útil. </w:t>
      </w:r>
    </w:p>
    <w:p w14:paraId="4E19FBA5" w14:textId="77777777" w:rsidR="000C21FC" w:rsidRPr="00141812" w:rsidRDefault="000C21FC" w:rsidP="000C21FC">
      <w:pPr>
        <w:pStyle w:val="Sinespaciado"/>
        <w:jc w:val="both"/>
        <w:rPr>
          <w:rFonts w:ascii="Arial" w:eastAsiaTheme="minorEastAsia" w:hAnsi="Arial" w:cs="Arial"/>
          <w:noProof/>
          <w:sz w:val="26"/>
          <w:szCs w:val="26"/>
          <w:lang w:val="es-ES_tradnl" w:eastAsia="es-ES"/>
        </w:rPr>
      </w:pPr>
    </w:p>
    <w:p w14:paraId="55D7C40E" w14:textId="380578D1" w:rsidR="000C21FC" w:rsidRDefault="000C21FC" w:rsidP="000C21FC">
      <w:pPr>
        <w:pStyle w:val="Sinespaciado"/>
        <w:jc w:val="both"/>
        <w:rPr>
          <w:rFonts w:ascii="Arial" w:eastAsiaTheme="minorEastAsia" w:hAnsi="Arial" w:cs="Arial"/>
          <w:b/>
          <w:noProof/>
          <w:sz w:val="26"/>
          <w:szCs w:val="26"/>
          <w:lang w:val="es-ES_tradnl" w:eastAsia="es-ES"/>
        </w:rPr>
      </w:pPr>
      <w:r w:rsidRPr="00141812">
        <w:rPr>
          <w:rFonts w:ascii="Arial" w:eastAsiaTheme="minorEastAsia" w:hAnsi="Arial" w:cs="Arial"/>
          <w:b/>
          <w:noProof/>
          <w:sz w:val="26"/>
          <w:szCs w:val="26"/>
          <w:lang w:val="es-ES_tradnl" w:eastAsia="es-ES"/>
        </w:rPr>
        <w:t xml:space="preserve">Encuanto a la Señaletica indica: </w:t>
      </w:r>
    </w:p>
    <w:p w14:paraId="44F8BD3F" w14:textId="77777777" w:rsidR="0054246B" w:rsidRPr="00141812" w:rsidRDefault="0054246B" w:rsidP="000C21FC">
      <w:pPr>
        <w:pStyle w:val="Sinespaciado"/>
        <w:jc w:val="both"/>
        <w:rPr>
          <w:rFonts w:ascii="Arial" w:eastAsiaTheme="minorEastAsia" w:hAnsi="Arial" w:cs="Arial"/>
          <w:b/>
          <w:noProof/>
          <w:sz w:val="26"/>
          <w:szCs w:val="26"/>
          <w:lang w:val="es-ES_tradnl" w:eastAsia="es-ES"/>
        </w:rPr>
      </w:pPr>
    </w:p>
    <w:p w14:paraId="16A6F843" w14:textId="77777777" w:rsidR="000C21FC" w:rsidRPr="00141812" w:rsidRDefault="000C21FC" w:rsidP="002B1550">
      <w:pPr>
        <w:pStyle w:val="Sinespaciado"/>
        <w:numPr>
          <w:ilvl w:val="0"/>
          <w:numId w:val="3"/>
        </w:numPr>
        <w:jc w:val="both"/>
        <w:rPr>
          <w:rFonts w:ascii="Arial" w:eastAsiaTheme="minorEastAsia" w:hAnsi="Arial" w:cs="Arial"/>
          <w:noProof/>
          <w:sz w:val="26"/>
          <w:szCs w:val="26"/>
          <w:lang w:val="es-ES_tradnl" w:eastAsia="es-ES"/>
        </w:rPr>
      </w:pPr>
      <w:r w:rsidRPr="00141812">
        <w:rPr>
          <w:rFonts w:ascii="Arial" w:eastAsiaTheme="minorEastAsia" w:hAnsi="Arial" w:cs="Arial"/>
          <w:noProof/>
          <w:sz w:val="26"/>
          <w:szCs w:val="26"/>
          <w:lang w:val="es-ES_tradnl" w:eastAsia="es-ES"/>
        </w:rPr>
        <w:t xml:space="preserve">Cuenta con la señalitica de ruta de evacuación. </w:t>
      </w:r>
    </w:p>
    <w:p w14:paraId="1E8EE63A" w14:textId="6D563CE6" w:rsidR="000C21FC" w:rsidRPr="00141812" w:rsidRDefault="000C21FC" w:rsidP="002B1550">
      <w:pPr>
        <w:pStyle w:val="Sinespaciado"/>
        <w:numPr>
          <w:ilvl w:val="0"/>
          <w:numId w:val="3"/>
        </w:numPr>
        <w:jc w:val="both"/>
        <w:rPr>
          <w:rFonts w:ascii="Arial" w:eastAsiaTheme="minorEastAsia" w:hAnsi="Arial" w:cs="Arial"/>
          <w:noProof/>
          <w:sz w:val="26"/>
          <w:szCs w:val="26"/>
          <w:lang w:val="es-ES_tradnl" w:eastAsia="es-ES"/>
        </w:rPr>
      </w:pPr>
      <w:r w:rsidRPr="00141812">
        <w:rPr>
          <w:rFonts w:ascii="Arial" w:eastAsiaTheme="minorEastAsia" w:hAnsi="Arial" w:cs="Arial"/>
          <w:noProof/>
          <w:sz w:val="26"/>
          <w:szCs w:val="26"/>
          <w:lang w:val="es-ES_tradnl" w:eastAsia="es-ES"/>
        </w:rPr>
        <w:t>Cuenta con la señalítica del ex</w:t>
      </w:r>
      <w:r w:rsidR="00AE4CD7">
        <w:rPr>
          <w:rFonts w:ascii="Arial" w:eastAsiaTheme="minorEastAsia" w:hAnsi="Arial" w:cs="Arial"/>
          <w:noProof/>
          <w:sz w:val="26"/>
          <w:szCs w:val="26"/>
          <w:lang w:val="es-ES_tradnl" w:eastAsia="es-ES"/>
        </w:rPr>
        <w:t>ti</w:t>
      </w:r>
      <w:r w:rsidRPr="00141812">
        <w:rPr>
          <w:rFonts w:ascii="Arial" w:eastAsiaTheme="minorEastAsia" w:hAnsi="Arial" w:cs="Arial"/>
          <w:noProof/>
          <w:sz w:val="26"/>
          <w:szCs w:val="26"/>
          <w:lang w:val="es-ES_tradnl" w:eastAsia="es-ES"/>
        </w:rPr>
        <w:t xml:space="preserve">ntor. </w:t>
      </w:r>
    </w:p>
    <w:p w14:paraId="3A015107" w14:textId="77777777" w:rsidR="000C21FC" w:rsidRPr="00141812" w:rsidRDefault="000C21FC" w:rsidP="000C21FC">
      <w:pPr>
        <w:pStyle w:val="Sinespaciado"/>
        <w:jc w:val="both"/>
        <w:rPr>
          <w:rFonts w:ascii="Arial" w:eastAsiaTheme="minorEastAsia" w:hAnsi="Arial" w:cs="Arial"/>
          <w:noProof/>
          <w:sz w:val="26"/>
          <w:szCs w:val="26"/>
          <w:lang w:val="es-ES_tradnl" w:eastAsia="es-ES"/>
        </w:rPr>
      </w:pPr>
    </w:p>
    <w:p w14:paraId="5F8E4D16" w14:textId="239A63ED" w:rsidR="000C21FC" w:rsidRDefault="000C21FC" w:rsidP="000C21FC">
      <w:pPr>
        <w:pStyle w:val="Sinespaciado"/>
        <w:jc w:val="both"/>
        <w:rPr>
          <w:rFonts w:ascii="Arial" w:eastAsiaTheme="minorEastAsia" w:hAnsi="Arial" w:cs="Arial"/>
          <w:b/>
          <w:noProof/>
          <w:sz w:val="26"/>
          <w:szCs w:val="26"/>
          <w:lang w:val="es-ES_tradnl" w:eastAsia="es-ES"/>
        </w:rPr>
      </w:pPr>
      <w:r w:rsidRPr="00141812">
        <w:rPr>
          <w:rFonts w:ascii="Arial" w:eastAsiaTheme="minorEastAsia" w:hAnsi="Arial" w:cs="Arial"/>
          <w:b/>
          <w:noProof/>
          <w:sz w:val="26"/>
          <w:szCs w:val="26"/>
          <w:lang w:val="es-ES_tradnl" w:eastAsia="es-ES"/>
        </w:rPr>
        <w:t xml:space="preserve">En el tema de extintores puntualiza: </w:t>
      </w:r>
    </w:p>
    <w:p w14:paraId="74F83FE1" w14:textId="77777777" w:rsidR="0054246B" w:rsidRPr="00141812" w:rsidRDefault="0054246B" w:rsidP="000C21FC">
      <w:pPr>
        <w:pStyle w:val="Sinespaciado"/>
        <w:jc w:val="both"/>
        <w:rPr>
          <w:rFonts w:ascii="Arial" w:eastAsiaTheme="minorEastAsia" w:hAnsi="Arial" w:cs="Arial"/>
          <w:b/>
          <w:noProof/>
          <w:sz w:val="26"/>
          <w:szCs w:val="26"/>
          <w:lang w:val="es-ES_tradnl" w:eastAsia="es-ES"/>
        </w:rPr>
      </w:pPr>
    </w:p>
    <w:p w14:paraId="71303322" w14:textId="77777777" w:rsidR="000C21FC" w:rsidRPr="00141812" w:rsidRDefault="000C21FC" w:rsidP="002B1550">
      <w:pPr>
        <w:pStyle w:val="Sinespaciado"/>
        <w:numPr>
          <w:ilvl w:val="0"/>
          <w:numId w:val="2"/>
        </w:numPr>
        <w:jc w:val="both"/>
        <w:rPr>
          <w:rFonts w:ascii="Arial" w:eastAsiaTheme="minorEastAsia" w:hAnsi="Arial" w:cs="Arial"/>
          <w:noProof/>
          <w:sz w:val="26"/>
          <w:szCs w:val="26"/>
          <w:lang w:val="es-ES_tradnl" w:eastAsia="es-ES"/>
        </w:rPr>
      </w:pPr>
      <w:r w:rsidRPr="00141812">
        <w:rPr>
          <w:rFonts w:ascii="Arial" w:eastAsiaTheme="minorEastAsia" w:hAnsi="Arial" w:cs="Arial"/>
          <w:noProof/>
          <w:sz w:val="26"/>
          <w:szCs w:val="26"/>
          <w:lang w:val="es-ES_tradnl" w:eastAsia="es-ES"/>
        </w:rPr>
        <w:t xml:space="preserve">Cuentan con extintores de Polvo Quimico seco. </w:t>
      </w:r>
    </w:p>
    <w:p w14:paraId="6126A000" w14:textId="77777777" w:rsidR="000C21FC" w:rsidRPr="00141812" w:rsidRDefault="000C21FC" w:rsidP="002B1550">
      <w:pPr>
        <w:pStyle w:val="Sinespaciado"/>
        <w:numPr>
          <w:ilvl w:val="0"/>
          <w:numId w:val="2"/>
        </w:numPr>
        <w:jc w:val="both"/>
        <w:rPr>
          <w:rFonts w:ascii="Arial" w:eastAsiaTheme="minorEastAsia" w:hAnsi="Arial" w:cs="Arial"/>
          <w:noProof/>
          <w:sz w:val="26"/>
          <w:szCs w:val="26"/>
          <w:lang w:val="es-ES_tradnl" w:eastAsia="es-ES"/>
        </w:rPr>
      </w:pPr>
      <w:r w:rsidRPr="00141812">
        <w:rPr>
          <w:rFonts w:ascii="Arial" w:eastAsiaTheme="minorEastAsia" w:hAnsi="Arial" w:cs="Arial"/>
          <w:noProof/>
          <w:sz w:val="26"/>
          <w:szCs w:val="26"/>
          <w:lang w:val="es-ES_tradnl" w:eastAsia="es-ES"/>
        </w:rPr>
        <w:t xml:space="preserve">Los extintores no han tenido mantenimiento en los ultimos 12 meses, por lo cual no cumplen Exinior con las recomendaciones de la NOM-002-STPS-2010. </w:t>
      </w:r>
    </w:p>
    <w:p w14:paraId="21D51B8F" w14:textId="77777777" w:rsidR="000C21FC" w:rsidRPr="00141812" w:rsidRDefault="000C21FC" w:rsidP="002B1550">
      <w:pPr>
        <w:pStyle w:val="Sinespaciado"/>
        <w:numPr>
          <w:ilvl w:val="0"/>
          <w:numId w:val="2"/>
        </w:numPr>
        <w:jc w:val="both"/>
        <w:rPr>
          <w:rFonts w:ascii="Arial" w:eastAsiaTheme="minorEastAsia" w:hAnsi="Arial" w:cs="Arial"/>
          <w:noProof/>
          <w:sz w:val="26"/>
          <w:szCs w:val="26"/>
          <w:lang w:val="es-ES_tradnl" w:eastAsia="es-ES"/>
        </w:rPr>
      </w:pPr>
      <w:r w:rsidRPr="00141812">
        <w:rPr>
          <w:rFonts w:ascii="Arial" w:eastAsiaTheme="minorEastAsia" w:hAnsi="Arial" w:cs="Arial"/>
          <w:noProof/>
          <w:sz w:val="26"/>
          <w:szCs w:val="26"/>
          <w:lang w:val="es-ES_tradnl" w:eastAsia="es-ES"/>
        </w:rPr>
        <w:t xml:space="preserve">La ubicación de los extintores no es adecuada, es necesario un estudio que determine el grado de riesgo de incedio de las instalaciones y la determinación de la dotación y ubicación de los exuntores. </w:t>
      </w:r>
    </w:p>
    <w:p w14:paraId="078F0496" w14:textId="77777777" w:rsidR="000C21FC" w:rsidRPr="00141812" w:rsidRDefault="000C21FC" w:rsidP="000C21FC">
      <w:pPr>
        <w:pStyle w:val="Sinespaciado"/>
        <w:jc w:val="both"/>
        <w:rPr>
          <w:rFonts w:ascii="Arial" w:eastAsiaTheme="minorEastAsia" w:hAnsi="Arial" w:cs="Arial"/>
          <w:noProof/>
          <w:sz w:val="26"/>
          <w:szCs w:val="26"/>
          <w:lang w:val="es-ES_tradnl" w:eastAsia="es-ES"/>
        </w:rPr>
      </w:pPr>
    </w:p>
    <w:p w14:paraId="14AF947C" w14:textId="2A31F52B" w:rsidR="002B1550" w:rsidRDefault="000C21FC" w:rsidP="000C21FC">
      <w:pPr>
        <w:pStyle w:val="Sinespaciado"/>
        <w:jc w:val="both"/>
        <w:rPr>
          <w:rFonts w:ascii="Arial" w:eastAsiaTheme="minorEastAsia" w:hAnsi="Arial" w:cs="Arial"/>
          <w:b/>
          <w:noProof/>
          <w:sz w:val="26"/>
          <w:szCs w:val="26"/>
          <w:lang w:val="es-ES_tradnl" w:eastAsia="es-ES"/>
        </w:rPr>
      </w:pPr>
      <w:r w:rsidRPr="00141812">
        <w:rPr>
          <w:rFonts w:ascii="Arial" w:eastAsiaTheme="minorEastAsia" w:hAnsi="Arial" w:cs="Arial"/>
          <w:b/>
          <w:noProof/>
          <w:sz w:val="26"/>
          <w:szCs w:val="26"/>
          <w:lang w:val="es-ES_tradnl" w:eastAsia="es-ES"/>
        </w:rPr>
        <w:t xml:space="preserve">En lo que respecta a las instalaciones de Gas LP </w:t>
      </w:r>
      <w:r w:rsidR="002B1550" w:rsidRPr="00141812">
        <w:rPr>
          <w:rFonts w:ascii="Arial" w:eastAsiaTheme="minorEastAsia" w:hAnsi="Arial" w:cs="Arial"/>
          <w:b/>
          <w:noProof/>
          <w:sz w:val="26"/>
          <w:szCs w:val="26"/>
          <w:lang w:val="es-ES_tradnl" w:eastAsia="es-ES"/>
        </w:rPr>
        <w:t xml:space="preserve">indica: </w:t>
      </w:r>
    </w:p>
    <w:p w14:paraId="5997450A" w14:textId="77777777" w:rsidR="0054246B" w:rsidRPr="00141812" w:rsidRDefault="0054246B" w:rsidP="000C21FC">
      <w:pPr>
        <w:pStyle w:val="Sinespaciado"/>
        <w:jc w:val="both"/>
        <w:rPr>
          <w:rFonts w:ascii="Arial" w:eastAsiaTheme="minorEastAsia" w:hAnsi="Arial" w:cs="Arial"/>
          <w:b/>
          <w:noProof/>
          <w:sz w:val="26"/>
          <w:szCs w:val="26"/>
          <w:lang w:val="es-ES_tradnl" w:eastAsia="es-ES"/>
        </w:rPr>
      </w:pPr>
    </w:p>
    <w:p w14:paraId="2EE0100C" w14:textId="302EE24B" w:rsidR="002B1550" w:rsidRPr="00141812" w:rsidRDefault="000C21FC" w:rsidP="002B1550">
      <w:pPr>
        <w:pStyle w:val="Sinespaciado"/>
        <w:numPr>
          <w:ilvl w:val="0"/>
          <w:numId w:val="1"/>
        </w:numPr>
        <w:jc w:val="both"/>
        <w:rPr>
          <w:rFonts w:ascii="Arial" w:eastAsiaTheme="minorEastAsia" w:hAnsi="Arial" w:cs="Arial"/>
          <w:noProof/>
          <w:sz w:val="26"/>
          <w:szCs w:val="26"/>
          <w:lang w:val="es-ES_tradnl" w:eastAsia="es-ES"/>
        </w:rPr>
      </w:pPr>
      <w:r w:rsidRPr="00141812">
        <w:rPr>
          <w:rFonts w:ascii="Arial" w:eastAsiaTheme="minorEastAsia" w:hAnsi="Arial" w:cs="Arial"/>
          <w:noProof/>
          <w:sz w:val="26"/>
          <w:szCs w:val="26"/>
          <w:lang w:val="es-ES_tradnl" w:eastAsia="es-ES"/>
        </w:rPr>
        <w:t>Sus instala</w:t>
      </w:r>
      <w:r w:rsidR="00AE4CD7">
        <w:rPr>
          <w:rFonts w:ascii="Arial" w:eastAsiaTheme="minorEastAsia" w:hAnsi="Arial" w:cs="Arial"/>
          <w:noProof/>
          <w:sz w:val="26"/>
          <w:szCs w:val="26"/>
          <w:lang w:val="es-ES_tradnl" w:eastAsia="es-ES"/>
        </w:rPr>
        <w:t>ci</w:t>
      </w:r>
      <w:r w:rsidRPr="00141812">
        <w:rPr>
          <w:rFonts w:ascii="Arial" w:eastAsiaTheme="minorEastAsia" w:hAnsi="Arial" w:cs="Arial"/>
          <w:noProof/>
          <w:sz w:val="26"/>
          <w:szCs w:val="26"/>
          <w:lang w:val="es-ES_tradnl" w:eastAsia="es-ES"/>
        </w:rPr>
        <w:t xml:space="preserve">ones no cuentan con llave de paso de seguridad. </w:t>
      </w:r>
    </w:p>
    <w:p w14:paraId="64D45C45" w14:textId="77777777" w:rsidR="002B1550" w:rsidRPr="00141812" w:rsidRDefault="000C21FC" w:rsidP="002B1550">
      <w:pPr>
        <w:pStyle w:val="Sinespaciado"/>
        <w:numPr>
          <w:ilvl w:val="0"/>
          <w:numId w:val="1"/>
        </w:numPr>
        <w:jc w:val="both"/>
        <w:rPr>
          <w:rFonts w:ascii="Arial" w:eastAsiaTheme="minorEastAsia" w:hAnsi="Arial" w:cs="Arial"/>
          <w:noProof/>
          <w:sz w:val="26"/>
          <w:szCs w:val="26"/>
          <w:lang w:val="es-ES_tradnl" w:eastAsia="es-ES"/>
        </w:rPr>
      </w:pPr>
      <w:r w:rsidRPr="00141812">
        <w:rPr>
          <w:rFonts w:ascii="Arial" w:eastAsiaTheme="minorEastAsia" w:hAnsi="Arial" w:cs="Arial"/>
          <w:noProof/>
          <w:sz w:val="26"/>
          <w:szCs w:val="26"/>
          <w:lang w:val="es-ES_tradnl" w:eastAsia="es-ES"/>
        </w:rPr>
        <w:t xml:space="preserve">Las tuberias no están debidamente señaladas. </w:t>
      </w:r>
    </w:p>
    <w:p w14:paraId="41E4C0F2" w14:textId="77777777" w:rsidR="002B1550" w:rsidRPr="00141812" w:rsidRDefault="000C21FC" w:rsidP="002B1550">
      <w:pPr>
        <w:pStyle w:val="Sinespaciado"/>
        <w:numPr>
          <w:ilvl w:val="0"/>
          <w:numId w:val="1"/>
        </w:numPr>
        <w:jc w:val="both"/>
        <w:rPr>
          <w:rFonts w:ascii="Arial" w:eastAsiaTheme="minorEastAsia" w:hAnsi="Arial" w:cs="Arial"/>
          <w:noProof/>
          <w:sz w:val="26"/>
          <w:szCs w:val="26"/>
          <w:lang w:val="es-ES_tradnl" w:eastAsia="es-ES"/>
        </w:rPr>
      </w:pPr>
      <w:r w:rsidRPr="00141812">
        <w:rPr>
          <w:rFonts w:ascii="Arial" w:eastAsiaTheme="minorEastAsia" w:hAnsi="Arial" w:cs="Arial"/>
          <w:noProof/>
          <w:sz w:val="26"/>
          <w:szCs w:val="26"/>
          <w:lang w:val="es-ES_tradnl" w:eastAsia="es-ES"/>
        </w:rPr>
        <w:t xml:space="preserve">No cuentan con mangueras entramadas de algodón para alta presión. </w:t>
      </w:r>
    </w:p>
    <w:p w14:paraId="7FCAE3BE" w14:textId="77777777" w:rsidR="000C21FC" w:rsidRPr="00141812" w:rsidRDefault="000C21FC" w:rsidP="002B1550">
      <w:pPr>
        <w:pStyle w:val="Sinespaciado"/>
        <w:numPr>
          <w:ilvl w:val="0"/>
          <w:numId w:val="1"/>
        </w:numPr>
        <w:jc w:val="both"/>
        <w:rPr>
          <w:rFonts w:ascii="Arial" w:eastAsiaTheme="minorEastAsia" w:hAnsi="Arial" w:cs="Arial"/>
          <w:noProof/>
          <w:sz w:val="26"/>
          <w:szCs w:val="26"/>
          <w:lang w:val="es-ES_tradnl" w:eastAsia="es-ES"/>
        </w:rPr>
      </w:pPr>
      <w:r w:rsidRPr="00141812">
        <w:rPr>
          <w:rFonts w:ascii="Arial" w:eastAsiaTheme="minorEastAsia" w:hAnsi="Arial" w:cs="Arial"/>
          <w:noProof/>
          <w:sz w:val="26"/>
          <w:szCs w:val="26"/>
          <w:lang w:val="es-ES_tradnl" w:eastAsia="es-ES"/>
        </w:rPr>
        <w:t xml:space="preserve">La mayoria de los tanques estacionarios de gas </w:t>
      </w:r>
      <w:r w:rsidR="002B1550" w:rsidRPr="00141812">
        <w:rPr>
          <w:rFonts w:ascii="Arial" w:eastAsiaTheme="minorEastAsia" w:hAnsi="Arial" w:cs="Arial"/>
          <w:noProof/>
          <w:sz w:val="26"/>
          <w:szCs w:val="26"/>
          <w:lang w:val="es-ES_tradnl" w:eastAsia="es-ES"/>
        </w:rPr>
        <w:t>L.P.</w:t>
      </w:r>
      <w:r w:rsidRPr="00141812">
        <w:rPr>
          <w:rFonts w:ascii="Arial" w:eastAsiaTheme="minorEastAsia" w:hAnsi="Arial" w:cs="Arial"/>
          <w:noProof/>
          <w:sz w:val="26"/>
          <w:szCs w:val="26"/>
          <w:lang w:val="es-ES_tradnl" w:eastAsia="es-ES"/>
        </w:rPr>
        <w:t xml:space="preserve"> ya tienen mas de 10 años desde su fabricación y no se aprecia el cambio de valvulas que debe realizarce a los 5 años.</w:t>
      </w:r>
    </w:p>
    <w:p w14:paraId="258FFC71" w14:textId="77777777" w:rsidR="000C21FC" w:rsidRPr="00141812" w:rsidRDefault="000C21FC" w:rsidP="000C21FC">
      <w:pPr>
        <w:spacing w:line="276" w:lineRule="auto"/>
        <w:jc w:val="both"/>
        <w:rPr>
          <w:rFonts w:ascii="Arial" w:hAnsi="Arial" w:cs="Arial"/>
          <w:sz w:val="26"/>
          <w:szCs w:val="26"/>
        </w:rPr>
      </w:pPr>
    </w:p>
    <w:p w14:paraId="1FD43DD0" w14:textId="04E4D0F0" w:rsidR="002B1550" w:rsidRPr="00141812" w:rsidRDefault="002B1550" w:rsidP="000C21FC">
      <w:pPr>
        <w:spacing w:line="276" w:lineRule="auto"/>
        <w:jc w:val="both"/>
        <w:rPr>
          <w:rFonts w:ascii="Arial" w:hAnsi="Arial" w:cs="Arial"/>
          <w:sz w:val="26"/>
          <w:szCs w:val="26"/>
        </w:rPr>
      </w:pPr>
      <w:r w:rsidRPr="00141812">
        <w:rPr>
          <w:rFonts w:ascii="Arial" w:hAnsi="Arial" w:cs="Arial"/>
          <w:sz w:val="26"/>
          <w:szCs w:val="26"/>
        </w:rPr>
        <w:t xml:space="preserve">Por lo anterior y en base a la normatividad mexicana aplicable en la </w:t>
      </w:r>
      <w:r w:rsidR="000277C5" w:rsidRPr="00141812">
        <w:rPr>
          <w:rFonts w:ascii="Arial" w:hAnsi="Arial" w:cs="Arial"/>
          <w:sz w:val="26"/>
          <w:szCs w:val="26"/>
        </w:rPr>
        <w:t>materia,</w:t>
      </w:r>
      <w:r w:rsidRPr="00141812">
        <w:rPr>
          <w:rFonts w:ascii="Arial" w:hAnsi="Arial" w:cs="Arial"/>
          <w:sz w:val="26"/>
          <w:szCs w:val="26"/>
        </w:rPr>
        <w:t xml:space="preserve"> así como el </w:t>
      </w:r>
      <w:r w:rsidR="000277C5" w:rsidRPr="00141812">
        <w:rPr>
          <w:rFonts w:ascii="Arial" w:hAnsi="Arial" w:cs="Arial"/>
          <w:sz w:val="26"/>
          <w:szCs w:val="26"/>
        </w:rPr>
        <w:t>Atlas</w:t>
      </w:r>
      <w:r w:rsidRPr="00141812">
        <w:rPr>
          <w:rFonts w:ascii="Arial" w:hAnsi="Arial" w:cs="Arial"/>
          <w:sz w:val="26"/>
          <w:szCs w:val="26"/>
        </w:rPr>
        <w:t xml:space="preserve"> Municipal de Peligros y </w:t>
      </w:r>
      <w:r w:rsidR="000277C5" w:rsidRPr="00141812">
        <w:rPr>
          <w:rFonts w:ascii="Arial" w:hAnsi="Arial" w:cs="Arial"/>
          <w:sz w:val="26"/>
          <w:szCs w:val="26"/>
        </w:rPr>
        <w:t>Riesgos</w:t>
      </w:r>
      <w:r w:rsidRPr="00141812">
        <w:rPr>
          <w:rFonts w:ascii="Arial" w:hAnsi="Arial" w:cs="Arial"/>
          <w:sz w:val="26"/>
          <w:szCs w:val="26"/>
        </w:rPr>
        <w:t xml:space="preserve"> Naturales fue que determina la Dirección de Protección Civil y Bomberos que existe: </w:t>
      </w:r>
    </w:p>
    <w:p w14:paraId="2C542855" w14:textId="77777777" w:rsidR="002B1550" w:rsidRPr="00141812" w:rsidRDefault="002B1550" w:rsidP="000C21FC">
      <w:pPr>
        <w:spacing w:line="276" w:lineRule="auto"/>
        <w:jc w:val="both"/>
        <w:rPr>
          <w:rFonts w:ascii="Arial" w:hAnsi="Arial" w:cs="Arial"/>
          <w:sz w:val="26"/>
          <w:szCs w:val="26"/>
        </w:rPr>
      </w:pPr>
    </w:p>
    <w:p w14:paraId="339C2191" w14:textId="6F08B8D6" w:rsidR="002B1550" w:rsidRPr="00141812" w:rsidRDefault="00386672" w:rsidP="002B1550">
      <w:pPr>
        <w:pStyle w:val="Prrafodelista"/>
        <w:numPr>
          <w:ilvl w:val="0"/>
          <w:numId w:val="6"/>
        </w:numPr>
        <w:spacing w:line="276" w:lineRule="auto"/>
        <w:jc w:val="both"/>
        <w:rPr>
          <w:rFonts w:ascii="Arial" w:hAnsi="Arial" w:cs="Arial"/>
          <w:sz w:val="26"/>
          <w:szCs w:val="26"/>
        </w:rPr>
      </w:pPr>
      <w:r w:rsidRPr="00141812">
        <w:rPr>
          <w:rFonts w:ascii="Arial" w:hAnsi="Arial" w:cs="Arial"/>
          <w:sz w:val="26"/>
          <w:szCs w:val="26"/>
        </w:rPr>
        <w:t xml:space="preserve">Se determina el nivel de riesgo de la edificación como </w:t>
      </w:r>
      <w:r w:rsidRPr="00141812">
        <w:rPr>
          <w:rFonts w:ascii="Arial" w:hAnsi="Arial" w:cs="Arial"/>
          <w:b/>
          <w:sz w:val="26"/>
          <w:szCs w:val="26"/>
        </w:rPr>
        <w:t>RIESGO MEDIO</w:t>
      </w:r>
      <w:r w:rsidRPr="00141812">
        <w:rPr>
          <w:rFonts w:ascii="Arial" w:hAnsi="Arial" w:cs="Arial"/>
          <w:sz w:val="26"/>
          <w:szCs w:val="26"/>
        </w:rPr>
        <w:t xml:space="preserve">. </w:t>
      </w:r>
      <w:r w:rsidR="002B1550" w:rsidRPr="00141812">
        <w:rPr>
          <w:rFonts w:ascii="Arial" w:hAnsi="Arial" w:cs="Arial"/>
          <w:sz w:val="26"/>
          <w:szCs w:val="26"/>
        </w:rPr>
        <w:t>P</w:t>
      </w:r>
      <w:r w:rsidRPr="00141812">
        <w:rPr>
          <w:rFonts w:ascii="Arial" w:hAnsi="Arial" w:cs="Arial"/>
          <w:sz w:val="26"/>
          <w:szCs w:val="26"/>
        </w:rPr>
        <w:t xml:space="preserve">or lo cual, el inmueble </w:t>
      </w:r>
      <w:r w:rsidRPr="00141812">
        <w:rPr>
          <w:rFonts w:ascii="Arial" w:hAnsi="Arial" w:cs="Arial"/>
          <w:b/>
          <w:sz w:val="26"/>
          <w:szCs w:val="26"/>
        </w:rPr>
        <w:t>ES HABITABLE</w:t>
      </w:r>
      <w:r w:rsidR="002B1550" w:rsidRPr="00141812">
        <w:rPr>
          <w:rFonts w:ascii="Arial" w:hAnsi="Arial" w:cs="Arial"/>
          <w:sz w:val="26"/>
          <w:szCs w:val="26"/>
        </w:rPr>
        <w:t>.</w:t>
      </w:r>
      <w:r w:rsidRPr="00141812">
        <w:rPr>
          <w:rFonts w:ascii="Arial" w:hAnsi="Arial" w:cs="Arial"/>
          <w:sz w:val="26"/>
          <w:szCs w:val="26"/>
        </w:rPr>
        <w:t xml:space="preserve"> Sin embargo, </w:t>
      </w:r>
      <w:r w:rsidRPr="00141812">
        <w:rPr>
          <w:rFonts w:ascii="Arial" w:hAnsi="Arial" w:cs="Arial"/>
          <w:b/>
          <w:sz w:val="26"/>
          <w:szCs w:val="26"/>
        </w:rPr>
        <w:t>deberán realizar un estudio técnico estructural,</w:t>
      </w:r>
      <w:r w:rsidRPr="00141812">
        <w:rPr>
          <w:rFonts w:ascii="Arial" w:hAnsi="Arial" w:cs="Arial"/>
          <w:sz w:val="26"/>
          <w:szCs w:val="26"/>
        </w:rPr>
        <w:t xml:space="preserve"> en el que se determine la capacidad estructural del edificio y se emitan </w:t>
      </w:r>
      <w:r w:rsidR="000277C5" w:rsidRPr="00141812">
        <w:rPr>
          <w:rFonts w:ascii="Arial" w:hAnsi="Arial" w:cs="Arial"/>
          <w:sz w:val="26"/>
          <w:szCs w:val="26"/>
        </w:rPr>
        <w:t>recomendaciones</w:t>
      </w:r>
      <w:r w:rsidRPr="00141812">
        <w:rPr>
          <w:rFonts w:ascii="Arial" w:hAnsi="Arial" w:cs="Arial"/>
          <w:sz w:val="26"/>
          <w:szCs w:val="26"/>
        </w:rPr>
        <w:t xml:space="preserve"> a realizar para mitigar el riesgo y </w:t>
      </w:r>
      <w:r w:rsidR="000277C5" w:rsidRPr="00141812">
        <w:rPr>
          <w:rFonts w:ascii="Arial" w:hAnsi="Arial" w:cs="Arial"/>
          <w:sz w:val="26"/>
          <w:szCs w:val="26"/>
        </w:rPr>
        <w:t>deberán</w:t>
      </w:r>
      <w:r w:rsidRPr="00141812">
        <w:rPr>
          <w:rFonts w:ascii="Arial" w:hAnsi="Arial" w:cs="Arial"/>
          <w:sz w:val="26"/>
          <w:szCs w:val="26"/>
        </w:rPr>
        <w:t xml:space="preserve"> elaborar e implementar un programa de </w:t>
      </w:r>
      <w:r w:rsidR="000277C5" w:rsidRPr="00141812">
        <w:rPr>
          <w:rFonts w:ascii="Arial" w:hAnsi="Arial" w:cs="Arial"/>
          <w:sz w:val="26"/>
          <w:szCs w:val="26"/>
        </w:rPr>
        <w:t>mantenimiento</w:t>
      </w:r>
      <w:r w:rsidRPr="00141812">
        <w:rPr>
          <w:rFonts w:ascii="Arial" w:hAnsi="Arial" w:cs="Arial"/>
          <w:sz w:val="26"/>
          <w:szCs w:val="26"/>
        </w:rPr>
        <w:t xml:space="preserve"> preventivo y correctivo de las instalaciones.</w:t>
      </w:r>
    </w:p>
    <w:p w14:paraId="07C0859B" w14:textId="0E8D9445" w:rsidR="002B1550" w:rsidRPr="00141812" w:rsidRDefault="00386672" w:rsidP="002B1550">
      <w:pPr>
        <w:pStyle w:val="Prrafodelista"/>
        <w:numPr>
          <w:ilvl w:val="0"/>
          <w:numId w:val="6"/>
        </w:numPr>
        <w:spacing w:line="276" w:lineRule="auto"/>
        <w:jc w:val="both"/>
        <w:rPr>
          <w:rFonts w:ascii="Arial" w:hAnsi="Arial" w:cs="Arial"/>
          <w:sz w:val="26"/>
          <w:szCs w:val="26"/>
        </w:rPr>
      </w:pPr>
      <w:r w:rsidRPr="00141812">
        <w:rPr>
          <w:rFonts w:ascii="Arial" w:hAnsi="Arial" w:cs="Arial"/>
          <w:sz w:val="26"/>
          <w:szCs w:val="26"/>
        </w:rPr>
        <w:lastRenderedPageBreak/>
        <w:t xml:space="preserve">Respecto a las instalaciones eléctricas, de gas licuado de petróleo se </w:t>
      </w:r>
      <w:r w:rsidR="000277C5" w:rsidRPr="00141812">
        <w:rPr>
          <w:rFonts w:ascii="Arial" w:hAnsi="Arial" w:cs="Arial"/>
          <w:sz w:val="26"/>
          <w:szCs w:val="26"/>
        </w:rPr>
        <w:t>determina</w:t>
      </w:r>
      <w:r w:rsidRPr="00141812">
        <w:rPr>
          <w:rFonts w:ascii="Arial" w:hAnsi="Arial" w:cs="Arial"/>
          <w:sz w:val="26"/>
          <w:szCs w:val="26"/>
        </w:rPr>
        <w:t xml:space="preserve"> su nivel de riesgo como </w:t>
      </w:r>
      <w:r w:rsidRPr="00141812">
        <w:rPr>
          <w:rFonts w:ascii="Arial" w:hAnsi="Arial" w:cs="Arial"/>
          <w:b/>
          <w:sz w:val="26"/>
          <w:szCs w:val="26"/>
        </w:rPr>
        <w:t>RIESGO ALTO</w:t>
      </w:r>
      <w:r w:rsidRPr="00141812">
        <w:rPr>
          <w:rFonts w:ascii="Arial" w:hAnsi="Arial" w:cs="Arial"/>
          <w:sz w:val="26"/>
          <w:szCs w:val="26"/>
        </w:rPr>
        <w:t xml:space="preserve"> debido a que se las instalaciones se aprecian sin el adecuado mantenimiento preventivo, por tal razón, se debe realizar un mantenimiento correctivo, utilizando como instrumento la elaboración del Programa Interno de Protección Civil. </w:t>
      </w:r>
      <w:r w:rsidR="002B1550" w:rsidRPr="00141812">
        <w:rPr>
          <w:rFonts w:ascii="Arial" w:hAnsi="Arial" w:cs="Arial"/>
          <w:sz w:val="26"/>
          <w:szCs w:val="26"/>
        </w:rPr>
        <w:t>(SIC)</w:t>
      </w:r>
    </w:p>
    <w:p w14:paraId="7FD23B2F" w14:textId="77777777" w:rsidR="002B1550" w:rsidRPr="00141812" w:rsidRDefault="002B1550" w:rsidP="002B1550">
      <w:pPr>
        <w:spacing w:line="276" w:lineRule="auto"/>
        <w:jc w:val="both"/>
        <w:rPr>
          <w:rFonts w:ascii="Arial" w:hAnsi="Arial" w:cs="Arial"/>
          <w:sz w:val="26"/>
          <w:szCs w:val="26"/>
        </w:rPr>
      </w:pPr>
    </w:p>
    <w:p w14:paraId="3F357CE6" w14:textId="77777777" w:rsidR="002B1550" w:rsidRPr="00141812" w:rsidRDefault="002B1550" w:rsidP="002B1550">
      <w:pPr>
        <w:spacing w:line="276" w:lineRule="auto"/>
        <w:jc w:val="both"/>
        <w:rPr>
          <w:rFonts w:ascii="Arial" w:hAnsi="Arial" w:cs="Arial"/>
          <w:sz w:val="26"/>
          <w:szCs w:val="26"/>
        </w:rPr>
      </w:pPr>
      <w:r w:rsidRPr="00141812">
        <w:rPr>
          <w:rFonts w:ascii="Arial" w:hAnsi="Arial" w:cs="Arial"/>
          <w:sz w:val="26"/>
          <w:szCs w:val="26"/>
        </w:rPr>
        <w:t xml:space="preserve">En este dictamen la Dirección de Protección Civil y Bomberos emitió las siguientes recomendaciones: </w:t>
      </w:r>
    </w:p>
    <w:p w14:paraId="02056318" w14:textId="77777777" w:rsidR="002B1550" w:rsidRPr="00141812" w:rsidRDefault="002B1550" w:rsidP="002B1550">
      <w:pPr>
        <w:spacing w:line="276" w:lineRule="auto"/>
        <w:jc w:val="both"/>
        <w:rPr>
          <w:rFonts w:ascii="Arial" w:hAnsi="Arial" w:cs="Arial"/>
          <w:sz w:val="26"/>
          <w:szCs w:val="26"/>
        </w:rPr>
      </w:pPr>
    </w:p>
    <w:p w14:paraId="23B73389" w14:textId="3CFAD999" w:rsidR="00B659F6" w:rsidRPr="00141812" w:rsidRDefault="00386672" w:rsidP="00B659F6">
      <w:pPr>
        <w:pStyle w:val="Prrafodelista"/>
        <w:numPr>
          <w:ilvl w:val="0"/>
          <w:numId w:val="7"/>
        </w:numPr>
        <w:spacing w:line="276" w:lineRule="auto"/>
        <w:jc w:val="both"/>
        <w:rPr>
          <w:rFonts w:ascii="Arial" w:hAnsi="Arial" w:cs="Arial"/>
          <w:sz w:val="26"/>
          <w:szCs w:val="26"/>
        </w:rPr>
      </w:pPr>
      <w:r w:rsidRPr="00141812">
        <w:rPr>
          <w:rFonts w:ascii="Arial" w:hAnsi="Arial" w:cs="Arial"/>
          <w:sz w:val="26"/>
          <w:szCs w:val="26"/>
        </w:rPr>
        <w:t xml:space="preserve">A la mayor brevedad posible deberá presentar a esta Dirección de Protección Civil y Bomberos de Zapotlán el Grande, Jalisco; </w:t>
      </w:r>
      <w:r w:rsidR="00B659F6" w:rsidRPr="00141812">
        <w:rPr>
          <w:rFonts w:ascii="Arial" w:hAnsi="Arial" w:cs="Arial"/>
          <w:sz w:val="26"/>
          <w:szCs w:val="26"/>
        </w:rPr>
        <w:t>u</w:t>
      </w:r>
      <w:r w:rsidRPr="00141812">
        <w:rPr>
          <w:rFonts w:ascii="Arial" w:hAnsi="Arial" w:cs="Arial"/>
          <w:sz w:val="26"/>
          <w:szCs w:val="26"/>
        </w:rPr>
        <w:t xml:space="preserve">n Programa interno de Protección Civil, elaborado por un consultor acreditado ante la </w:t>
      </w:r>
      <w:r w:rsidR="00B659F6" w:rsidRPr="00141812">
        <w:rPr>
          <w:rFonts w:ascii="Arial" w:hAnsi="Arial" w:cs="Arial"/>
          <w:sz w:val="26"/>
          <w:szCs w:val="26"/>
        </w:rPr>
        <w:t>U</w:t>
      </w:r>
      <w:r w:rsidRPr="00141812">
        <w:rPr>
          <w:rFonts w:ascii="Arial" w:hAnsi="Arial" w:cs="Arial"/>
          <w:sz w:val="26"/>
          <w:szCs w:val="26"/>
        </w:rPr>
        <w:t xml:space="preserve">nidad Estatal de Protección Civil y Bomberos Jalisco o por el </w:t>
      </w:r>
      <w:r w:rsidR="000277C5" w:rsidRPr="00141812">
        <w:rPr>
          <w:rFonts w:ascii="Arial" w:hAnsi="Arial" w:cs="Arial"/>
          <w:sz w:val="26"/>
          <w:szCs w:val="26"/>
        </w:rPr>
        <w:t>administrador</w:t>
      </w:r>
      <w:r w:rsidRPr="00141812">
        <w:rPr>
          <w:rFonts w:ascii="Arial" w:hAnsi="Arial" w:cs="Arial"/>
          <w:sz w:val="26"/>
          <w:szCs w:val="26"/>
        </w:rPr>
        <w:t xml:space="preserve"> del mercado. Mismo que se revisara y se le harán las observaciones debidas si fuera necesario, caso contrario se le notificara el Visto Bueno y factibilidad de operación del documento en comento.</w:t>
      </w:r>
    </w:p>
    <w:p w14:paraId="7E7A95E6" w14:textId="77777777" w:rsidR="00141812" w:rsidRPr="00141812" w:rsidRDefault="00141812" w:rsidP="00141812">
      <w:pPr>
        <w:pStyle w:val="Prrafodelista"/>
        <w:spacing w:line="276" w:lineRule="auto"/>
        <w:jc w:val="both"/>
        <w:rPr>
          <w:rFonts w:ascii="Arial" w:hAnsi="Arial" w:cs="Arial"/>
          <w:sz w:val="26"/>
          <w:szCs w:val="26"/>
        </w:rPr>
      </w:pPr>
    </w:p>
    <w:p w14:paraId="4640E1DE" w14:textId="7F612546" w:rsidR="00386672" w:rsidRPr="00141812" w:rsidRDefault="00386672" w:rsidP="00B659F6">
      <w:pPr>
        <w:pStyle w:val="Prrafodelista"/>
        <w:numPr>
          <w:ilvl w:val="0"/>
          <w:numId w:val="7"/>
        </w:numPr>
        <w:spacing w:line="276" w:lineRule="auto"/>
        <w:jc w:val="both"/>
        <w:rPr>
          <w:rFonts w:ascii="Arial" w:hAnsi="Arial" w:cs="Arial"/>
          <w:sz w:val="26"/>
          <w:szCs w:val="26"/>
        </w:rPr>
      </w:pPr>
      <w:r w:rsidRPr="00141812">
        <w:rPr>
          <w:rFonts w:ascii="Arial" w:hAnsi="Arial" w:cs="Arial"/>
          <w:sz w:val="26"/>
          <w:szCs w:val="26"/>
        </w:rPr>
        <w:t xml:space="preserve">Elaborar e implementar </w:t>
      </w:r>
      <w:r w:rsidR="003F6839" w:rsidRPr="00141812">
        <w:rPr>
          <w:rFonts w:ascii="Arial" w:hAnsi="Arial" w:cs="Arial"/>
          <w:sz w:val="26"/>
          <w:szCs w:val="26"/>
        </w:rPr>
        <w:t>un pr</w:t>
      </w:r>
      <w:r w:rsidRPr="00141812">
        <w:rPr>
          <w:rFonts w:ascii="Arial" w:hAnsi="Arial" w:cs="Arial"/>
          <w:sz w:val="26"/>
          <w:szCs w:val="26"/>
        </w:rPr>
        <w:t>o</w:t>
      </w:r>
      <w:r w:rsidR="003F6839" w:rsidRPr="00141812">
        <w:rPr>
          <w:rFonts w:ascii="Arial" w:hAnsi="Arial" w:cs="Arial"/>
          <w:sz w:val="26"/>
          <w:szCs w:val="26"/>
        </w:rPr>
        <w:t>g</w:t>
      </w:r>
      <w:r w:rsidRPr="00141812">
        <w:rPr>
          <w:rFonts w:ascii="Arial" w:hAnsi="Arial" w:cs="Arial"/>
          <w:sz w:val="26"/>
          <w:szCs w:val="26"/>
        </w:rPr>
        <w:t xml:space="preserve">rama de mantenimiento preventivo y correctivo de la </w:t>
      </w:r>
      <w:r w:rsidR="000277C5" w:rsidRPr="00141812">
        <w:rPr>
          <w:rFonts w:ascii="Arial" w:hAnsi="Arial" w:cs="Arial"/>
          <w:sz w:val="26"/>
          <w:szCs w:val="26"/>
        </w:rPr>
        <w:t>edificación</w:t>
      </w:r>
      <w:r w:rsidRPr="00141812">
        <w:rPr>
          <w:rFonts w:ascii="Arial" w:hAnsi="Arial" w:cs="Arial"/>
          <w:sz w:val="26"/>
          <w:szCs w:val="26"/>
        </w:rPr>
        <w:t xml:space="preserve"> y sus instalaciones</w:t>
      </w:r>
      <w:r w:rsidR="00B659F6" w:rsidRPr="00141812">
        <w:rPr>
          <w:rFonts w:ascii="Arial" w:hAnsi="Arial" w:cs="Arial"/>
          <w:sz w:val="26"/>
          <w:szCs w:val="26"/>
        </w:rPr>
        <w:t xml:space="preserve"> (SIC).</w:t>
      </w:r>
    </w:p>
    <w:p w14:paraId="7B8C2C0B" w14:textId="77777777" w:rsidR="00141812" w:rsidRPr="00141812" w:rsidRDefault="00141812" w:rsidP="00B659F6">
      <w:pPr>
        <w:spacing w:line="276" w:lineRule="auto"/>
        <w:jc w:val="both"/>
        <w:rPr>
          <w:rFonts w:ascii="Arial" w:hAnsi="Arial" w:cs="Arial"/>
          <w:sz w:val="26"/>
          <w:szCs w:val="26"/>
        </w:rPr>
      </w:pPr>
    </w:p>
    <w:p w14:paraId="24FF1128" w14:textId="582B7B72" w:rsidR="00FB668B" w:rsidRPr="00141812" w:rsidRDefault="00FB668B" w:rsidP="00FB668B">
      <w:pPr>
        <w:spacing w:line="276" w:lineRule="auto"/>
        <w:jc w:val="center"/>
        <w:rPr>
          <w:rFonts w:ascii="Arial" w:hAnsi="Arial" w:cs="Arial"/>
          <w:b/>
          <w:sz w:val="26"/>
          <w:szCs w:val="26"/>
        </w:rPr>
      </w:pPr>
      <w:r w:rsidRPr="00141812">
        <w:rPr>
          <w:rFonts w:ascii="Arial" w:hAnsi="Arial" w:cs="Arial"/>
          <w:b/>
          <w:sz w:val="26"/>
          <w:szCs w:val="26"/>
        </w:rPr>
        <w:t>CONSIDERANDOS</w:t>
      </w:r>
    </w:p>
    <w:p w14:paraId="5C278757" w14:textId="77777777" w:rsidR="00FB668B" w:rsidRPr="00141812" w:rsidRDefault="00FB668B" w:rsidP="00B659F6">
      <w:pPr>
        <w:spacing w:line="276" w:lineRule="auto"/>
        <w:jc w:val="both"/>
        <w:rPr>
          <w:rFonts w:ascii="Arial" w:hAnsi="Arial" w:cs="Arial"/>
          <w:sz w:val="26"/>
          <w:szCs w:val="26"/>
        </w:rPr>
      </w:pPr>
    </w:p>
    <w:p w14:paraId="419B997F" w14:textId="7D2D0CC7" w:rsidR="00B659F6" w:rsidRPr="00141812" w:rsidRDefault="00FB668B" w:rsidP="00B659F6">
      <w:pPr>
        <w:spacing w:line="276" w:lineRule="auto"/>
        <w:jc w:val="both"/>
        <w:rPr>
          <w:rFonts w:ascii="Arial" w:hAnsi="Arial" w:cs="Arial"/>
          <w:sz w:val="26"/>
          <w:szCs w:val="26"/>
        </w:rPr>
      </w:pPr>
      <w:r w:rsidRPr="00141812">
        <w:rPr>
          <w:rFonts w:ascii="Arial" w:hAnsi="Arial" w:cs="Arial"/>
          <w:sz w:val="26"/>
          <w:szCs w:val="26"/>
        </w:rPr>
        <w:t>I.</w:t>
      </w:r>
      <w:r w:rsidR="00B659F6" w:rsidRPr="00141812">
        <w:rPr>
          <w:rFonts w:ascii="Arial" w:hAnsi="Arial" w:cs="Arial"/>
          <w:sz w:val="26"/>
          <w:szCs w:val="26"/>
        </w:rPr>
        <w:t xml:space="preserve"> Por lo anterior en Sesión ordinaria no. 9 de la Comisión Edilicia Permanente de Tránsito y Protección Civil con la participación como invitados de los integrantes de la Comisión Edilicia </w:t>
      </w:r>
      <w:r w:rsidR="000277C5" w:rsidRPr="00141812">
        <w:rPr>
          <w:rFonts w:ascii="Arial" w:hAnsi="Arial" w:cs="Arial"/>
          <w:sz w:val="26"/>
          <w:szCs w:val="26"/>
        </w:rPr>
        <w:t>Permanente</w:t>
      </w:r>
      <w:r w:rsidR="00B659F6" w:rsidRPr="00141812">
        <w:rPr>
          <w:rFonts w:ascii="Arial" w:hAnsi="Arial" w:cs="Arial"/>
          <w:sz w:val="26"/>
          <w:szCs w:val="26"/>
        </w:rPr>
        <w:t xml:space="preserve"> de Mercados conocieron y analizaron el contenido del El Dictamen Técnico de Riesgos del Mercado Paulino Navarro</w:t>
      </w:r>
      <w:r w:rsidR="005C6F65" w:rsidRPr="00141812">
        <w:rPr>
          <w:rFonts w:ascii="Arial" w:hAnsi="Arial" w:cs="Arial"/>
          <w:sz w:val="26"/>
          <w:szCs w:val="26"/>
        </w:rPr>
        <w:t xml:space="preserve"> respecto del cual comentaron que si bien es un referente que presenta indicios de la existencias de Riesgos en la estructura y en las instalaciones de GS LP y </w:t>
      </w:r>
      <w:r w:rsidR="00F3717D" w:rsidRPr="00141812">
        <w:rPr>
          <w:rFonts w:ascii="Arial" w:hAnsi="Arial" w:cs="Arial"/>
          <w:sz w:val="26"/>
          <w:szCs w:val="26"/>
        </w:rPr>
        <w:t>Eléctricas</w:t>
      </w:r>
      <w:r w:rsidR="005C6F65" w:rsidRPr="00141812">
        <w:rPr>
          <w:rFonts w:ascii="Arial" w:hAnsi="Arial" w:cs="Arial"/>
          <w:sz w:val="26"/>
          <w:szCs w:val="26"/>
        </w:rPr>
        <w:t xml:space="preserve"> de las cuales podría inferirse la existencia de un </w:t>
      </w:r>
      <w:r w:rsidR="005C6F65" w:rsidRPr="00141812">
        <w:rPr>
          <w:rFonts w:ascii="Arial" w:hAnsi="Arial" w:cs="Arial"/>
          <w:b/>
          <w:sz w:val="26"/>
          <w:szCs w:val="26"/>
        </w:rPr>
        <w:t xml:space="preserve">Alto Riesgo </w:t>
      </w:r>
      <w:r w:rsidR="005C6F65" w:rsidRPr="00141812">
        <w:rPr>
          <w:rFonts w:ascii="Arial" w:hAnsi="Arial" w:cs="Arial"/>
          <w:sz w:val="26"/>
          <w:szCs w:val="26"/>
        </w:rPr>
        <w:t xml:space="preserve">para locatarios y visitantes de dichas instalaciones, este Dictamen carece de precisiones </w:t>
      </w:r>
      <w:r w:rsidR="00F3717D" w:rsidRPr="00141812">
        <w:rPr>
          <w:rFonts w:ascii="Arial" w:hAnsi="Arial" w:cs="Arial"/>
          <w:sz w:val="26"/>
          <w:szCs w:val="26"/>
        </w:rPr>
        <w:t xml:space="preserve">técnicas y de recomendaciones de acciones a seguir para realizar la intervención del edificio con obras públicas para evitar riesgos. </w:t>
      </w:r>
    </w:p>
    <w:p w14:paraId="539C736C" w14:textId="405F254C" w:rsidR="00F3717D" w:rsidRPr="00141812" w:rsidRDefault="00F3717D" w:rsidP="00B659F6">
      <w:pPr>
        <w:spacing w:line="276" w:lineRule="auto"/>
        <w:jc w:val="both"/>
        <w:rPr>
          <w:rFonts w:ascii="Arial" w:hAnsi="Arial" w:cs="Arial"/>
          <w:sz w:val="26"/>
          <w:szCs w:val="26"/>
        </w:rPr>
      </w:pPr>
    </w:p>
    <w:p w14:paraId="1D2698A6" w14:textId="1F8846A2" w:rsidR="00F3717D" w:rsidRPr="00141812" w:rsidRDefault="00F3717D" w:rsidP="00B659F6">
      <w:pPr>
        <w:spacing w:line="276" w:lineRule="auto"/>
        <w:jc w:val="both"/>
        <w:rPr>
          <w:rFonts w:ascii="Arial" w:hAnsi="Arial" w:cs="Arial"/>
          <w:sz w:val="26"/>
          <w:szCs w:val="26"/>
        </w:rPr>
      </w:pPr>
      <w:r w:rsidRPr="00141812">
        <w:rPr>
          <w:rFonts w:ascii="Arial" w:hAnsi="Arial" w:cs="Arial"/>
          <w:sz w:val="26"/>
          <w:szCs w:val="26"/>
        </w:rPr>
        <w:t xml:space="preserve">Además, no señala ninguna observación respecto de las condiciones del drenaje del Mercado Paulino Navarro. </w:t>
      </w:r>
    </w:p>
    <w:p w14:paraId="67BF7D79" w14:textId="2F3EEA24" w:rsidR="00021DC8" w:rsidRPr="00141812" w:rsidRDefault="00FB668B" w:rsidP="00B659F6">
      <w:pPr>
        <w:spacing w:line="276" w:lineRule="auto"/>
        <w:jc w:val="both"/>
        <w:rPr>
          <w:rFonts w:ascii="Arial" w:hAnsi="Arial" w:cs="Arial"/>
          <w:sz w:val="26"/>
          <w:szCs w:val="26"/>
        </w:rPr>
      </w:pPr>
      <w:r w:rsidRPr="00141812">
        <w:rPr>
          <w:rFonts w:ascii="Arial" w:hAnsi="Arial" w:cs="Arial"/>
          <w:sz w:val="26"/>
          <w:szCs w:val="26"/>
        </w:rPr>
        <w:lastRenderedPageBreak/>
        <w:t xml:space="preserve">II. </w:t>
      </w:r>
      <w:r w:rsidR="00F3717D" w:rsidRPr="00141812">
        <w:rPr>
          <w:rFonts w:ascii="Arial" w:hAnsi="Arial" w:cs="Arial"/>
          <w:sz w:val="26"/>
          <w:szCs w:val="26"/>
        </w:rPr>
        <w:t xml:space="preserve">En este contexto resulta preocupante y alarmante lo señalado en el dictamen en la parte de determinación del riesgo en su punto 2 que señala </w:t>
      </w:r>
      <w:r w:rsidR="00F3717D" w:rsidRPr="00141812">
        <w:rPr>
          <w:rFonts w:ascii="Arial" w:hAnsi="Arial" w:cs="Arial"/>
          <w:i/>
          <w:sz w:val="26"/>
          <w:szCs w:val="26"/>
        </w:rPr>
        <w:t xml:space="preserve">“las instalaciones eléctricas, de gas licuado de petróleo se determina su nivel de riesgo como </w:t>
      </w:r>
      <w:r w:rsidR="00F3717D" w:rsidRPr="00141812">
        <w:rPr>
          <w:rFonts w:ascii="Arial" w:hAnsi="Arial" w:cs="Arial"/>
          <w:b/>
          <w:i/>
          <w:sz w:val="26"/>
          <w:szCs w:val="26"/>
        </w:rPr>
        <w:t>RIESGO ALTO</w:t>
      </w:r>
      <w:r w:rsidR="00F3717D" w:rsidRPr="00141812">
        <w:rPr>
          <w:rFonts w:ascii="Arial" w:hAnsi="Arial" w:cs="Arial"/>
          <w:i/>
          <w:sz w:val="26"/>
          <w:szCs w:val="26"/>
        </w:rPr>
        <w:t xml:space="preserve"> debido a que se las instalaciones se aprecian sin el adecuado mantenimiento preventivo, por tal razón, se debe realizar un mantenimiento correctivo, utilizando como instrumento la elaboración del Programa Interno de Protección Civil</w:t>
      </w:r>
      <w:r w:rsidR="00F3717D" w:rsidRPr="00141812">
        <w:rPr>
          <w:rFonts w:ascii="Arial" w:hAnsi="Arial" w:cs="Arial"/>
          <w:sz w:val="26"/>
          <w:szCs w:val="26"/>
        </w:rPr>
        <w:t xml:space="preserve">” (SIC); esto derivado de que a un costado de </w:t>
      </w:r>
      <w:r w:rsidRPr="00141812">
        <w:rPr>
          <w:rFonts w:ascii="Arial" w:hAnsi="Arial" w:cs="Arial"/>
          <w:sz w:val="26"/>
          <w:szCs w:val="26"/>
        </w:rPr>
        <w:t xml:space="preserve">los tanques de gas LP se encuentra instalada una ludoteca. </w:t>
      </w:r>
    </w:p>
    <w:p w14:paraId="1BA92EA3" w14:textId="527B786D" w:rsidR="00FB668B" w:rsidRPr="00141812" w:rsidRDefault="00FB668B" w:rsidP="00B659F6">
      <w:pPr>
        <w:spacing w:line="276" w:lineRule="auto"/>
        <w:jc w:val="both"/>
        <w:rPr>
          <w:rFonts w:ascii="Arial" w:hAnsi="Arial" w:cs="Arial"/>
          <w:sz w:val="26"/>
          <w:szCs w:val="26"/>
        </w:rPr>
      </w:pPr>
    </w:p>
    <w:p w14:paraId="65C7C1BD" w14:textId="25950D30" w:rsidR="00FB668B" w:rsidRPr="00141812" w:rsidRDefault="0054246B" w:rsidP="00B659F6">
      <w:pPr>
        <w:spacing w:line="276" w:lineRule="auto"/>
        <w:jc w:val="both"/>
        <w:rPr>
          <w:rFonts w:ascii="Arial" w:hAnsi="Arial" w:cs="Arial"/>
          <w:sz w:val="26"/>
          <w:szCs w:val="26"/>
        </w:rPr>
      </w:pPr>
      <w:r>
        <w:rPr>
          <w:rFonts w:ascii="Arial" w:hAnsi="Arial" w:cs="Arial"/>
          <w:sz w:val="26"/>
          <w:szCs w:val="26"/>
        </w:rPr>
        <w:t xml:space="preserve">III. </w:t>
      </w:r>
      <w:r w:rsidR="00FB668B" w:rsidRPr="00141812">
        <w:rPr>
          <w:rFonts w:ascii="Arial" w:hAnsi="Arial" w:cs="Arial"/>
          <w:sz w:val="26"/>
          <w:szCs w:val="26"/>
        </w:rPr>
        <w:t>El dictamen como tal es muy escueto</w:t>
      </w:r>
      <w:r>
        <w:rPr>
          <w:rFonts w:ascii="Arial" w:hAnsi="Arial" w:cs="Arial"/>
          <w:sz w:val="26"/>
          <w:szCs w:val="26"/>
        </w:rPr>
        <w:t>,</w:t>
      </w:r>
      <w:r w:rsidR="00FB668B" w:rsidRPr="00141812">
        <w:rPr>
          <w:rFonts w:ascii="Arial" w:hAnsi="Arial" w:cs="Arial"/>
          <w:sz w:val="26"/>
          <w:szCs w:val="26"/>
        </w:rPr>
        <w:t xml:space="preserve"> no precisa por qué no cumple con la normatividad en la materia y sobretodo no puntualiza cuantas grietas estructurales se tienen entre otros datos relevantes y solamente nos permite hacer una inferencia alarmante de un alto riesgo, por lo que con la finalidad de evitar tragedias como la ocurrida en el mercado Corona en Guadalajara, Jalisco o la Guardería ABC en Hermosillo, Sonora, es que elevamos la presente iniciativa a este Honorable Pleno del Ayuntamiento. </w:t>
      </w:r>
    </w:p>
    <w:p w14:paraId="6BACFA41" w14:textId="6F5821B7" w:rsidR="00021DC8" w:rsidRPr="00141812" w:rsidRDefault="00021DC8" w:rsidP="00B659F6">
      <w:pPr>
        <w:spacing w:line="276" w:lineRule="auto"/>
        <w:jc w:val="both"/>
        <w:rPr>
          <w:rFonts w:ascii="Arial" w:hAnsi="Arial" w:cs="Arial"/>
          <w:sz w:val="26"/>
          <w:szCs w:val="26"/>
        </w:rPr>
      </w:pPr>
    </w:p>
    <w:p w14:paraId="44778405" w14:textId="0407B9A0" w:rsidR="00245457" w:rsidRPr="00141812" w:rsidRDefault="00245457" w:rsidP="00245457">
      <w:pPr>
        <w:jc w:val="both"/>
        <w:rPr>
          <w:rFonts w:ascii="Arial" w:eastAsia="Calibri" w:hAnsi="Arial" w:cs="Arial"/>
          <w:iCs/>
          <w:sz w:val="26"/>
          <w:szCs w:val="26"/>
          <w:lang w:val="es-ES_tradnl"/>
        </w:rPr>
      </w:pPr>
      <w:r w:rsidRPr="00141812">
        <w:rPr>
          <w:rFonts w:ascii="Arial" w:eastAsia="Calibri" w:hAnsi="Arial" w:cs="Arial"/>
          <w:iCs/>
          <w:sz w:val="26"/>
          <w:szCs w:val="26"/>
        </w:rPr>
        <w:t xml:space="preserve">Por lo anteriormente expuesto y fundado, someto a su </w:t>
      </w:r>
      <w:r w:rsidR="00775DFD" w:rsidRPr="00141812">
        <w:rPr>
          <w:rFonts w:ascii="Arial" w:eastAsia="Calibri" w:hAnsi="Arial" w:cs="Arial"/>
          <w:iCs/>
          <w:sz w:val="26"/>
          <w:szCs w:val="26"/>
        </w:rPr>
        <w:t>consideración</w:t>
      </w:r>
      <w:r w:rsidRPr="00141812">
        <w:rPr>
          <w:rFonts w:ascii="Arial" w:eastAsia="Calibri" w:hAnsi="Arial" w:cs="Arial"/>
          <w:iCs/>
          <w:sz w:val="26"/>
          <w:szCs w:val="26"/>
        </w:rPr>
        <w:t xml:space="preserve"> los siguientes: </w:t>
      </w:r>
    </w:p>
    <w:p w14:paraId="38108BDC" w14:textId="77777777" w:rsidR="00245457" w:rsidRPr="00141812" w:rsidRDefault="00245457" w:rsidP="00245457">
      <w:pPr>
        <w:jc w:val="both"/>
        <w:rPr>
          <w:rFonts w:ascii="Arial" w:eastAsia="Calibri" w:hAnsi="Arial" w:cs="Arial"/>
          <w:iCs/>
          <w:sz w:val="26"/>
          <w:szCs w:val="26"/>
        </w:rPr>
      </w:pPr>
    </w:p>
    <w:p w14:paraId="3526E068" w14:textId="77777777" w:rsidR="00245457" w:rsidRPr="00141812" w:rsidRDefault="00245457" w:rsidP="00245457">
      <w:pPr>
        <w:jc w:val="center"/>
        <w:rPr>
          <w:rFonts w:ascii="Arial" w:eastAsia="Calibri" w:hAnsi="Arial" w:cs="Arial"/>
          <w:b/>
          <w:iCs/>
          <w:sz w:val="26"/>
          <w:szCs w:val="26"/>
        </w:rPr>
      </w:pPr>
      <w:r w:rsidRPr="00141812">
        <w:rPr>
          <w:rFonts w:ascii="Arial" w:eastAsia="Calibri" w:hAnsi="Arial" w:cs="Arial"/>
          <w:b/>
          <w:iCs/>
          <w:sz w:val="26"/>
          <w:szCs w:val="26"/>
        </w:rPr>
        <w:t>PUNTOS DE ACUERDO</w:t>
      </w:r>
    </w:p>
    <w:p w14:paraId="29F5FBD0" w14:textId="5CCA27F6" w:rsidR="00523C7C" w:rsidRPr="00141812" w:rsidRDefault="00523C7C" w:rsidP="00B659F6">
      <w:pPr>
        <w:spacing w:line="276" w:lineRule="auto"/>
        <w:jc w:val="both"/>
        <w:rPr>
          <w:rFonts w:ascii="Arial" w:hAnsi="Arial" w:cs="Arial"/>
          <w:sz w:val="26"/>
          <w:szCs w:val="26"/>
        </w:rPr>
      </w:pPr>
    </w:p>
    <w:p w14:paraId="526BFA8F" w14:textId="6302FE21" w:rsidR="00523C7C" w:rsidRPr="00141812" w:rsidRDefault="00775DFD" w:rsidP="00B659F6">
      <w:pPr>
        <w:spacing w:line="276" w:lineRule="auto"/>
        <w:jc w:val="both"/>
        <w:rPr>
          <w:rFonts w:ascii="Arial" w:hAnsi="Arial" w:cs="Arial"/>
          <w:sz w:val="26"/>
          <w:szCs w:val="26"/>
        </w:rPr>
      </w:pPr>
      <w:r w:rsidRPr="00141812">
        <w:rPr>
          <w:rFonts w:ascii="Arial" w:hAnsi="Arial" w:cs="Arial"/>
          <w:b/>
          <w:sz w:val="26"/>
          <w:szCs w:val="26"/>
        </w:rPr>
        <w:t>PRIMERO.</w:t>
      </w:r>
      <w:r w:rsidR="00523C7C" w:rsidRPr="00141812">
        <w:rPr>
          <w:rFonts w:ascii="Arial" w:hAnsi="Arial" w:cs="Arial"/>
          <w:sz w:val="26"/>
          <w:szCs w:val="26"/>
        </w:rPr>
        <w:t xml:space="preserve"> </w:t>
      </w:r>
      <w:r w:rsidR="00293A07">
        <w:rPr>
          <w:rFonts w:ascii="Arial" w:hAnsi="Arial" w:cs="Arial"/>
          <w:sz w:val="26"/>
          <w:szCs w:val="26"/>
        </w:rPr>
        <w:t>Se solicita</w:t>
      </w:r>
      <w:r w:rsidR="00AE4CD7">
        <w:rPr>
          <w:rFonts w:ascii="Arial" w:hAnsi="Arial" w:cs="Arial"/>
          <w:sz w:val="26"/>
          <w:szCs w:val="26"/>
        </w:rPr>
        <w:t xml:space="preserve"> al presidente municipal para que </w:t>
      </w:r>
      <w:r w:rsidR="00A4373D">
        <w:rPr>
          <w:rFonts w:ascii="Arial" w:hAnsi="Arial" w:cs="Arial"/>
          <w:sz w:val="26"/>
          <w:szCs w:val="26"/>
        </w:rPr>
        <w:t xml:space="preserve">designe </w:t>
      </w:r>
      <w:r w:rsidR="00AE4CD7">
        <w:rPr>
          <w:rFonts w:ascii="Arial" w:hAnsi="Arial" w:cs="Arial"/>
          <w:sz w:val="26"/>
          <w:szCs w:val="26"/>
        </w:rPr>
        <w:t xml:space="preserve">un responsable de las áreas competentes y le </w:t>
      </w:r>
      <w:r w:rsidR="00245457" w:rsidRPr="00141812">
        <w:rPr>
          <w:rFonts w:ascii="Arial" w:hAnsi="Arial" w:cs="Arial"/>
          <w:sz w:val="26"/>
          <w:szCs w:val="26"/>
        </w:rPr>
        <w:t xml:space="preserve">instruya </w:t>
      </w:r>
      <w:r w:rsidR="00500986">
        <w:rPr>
          <w:rFonts w:ascii="Arial" w:hAnsi="Arial" w:cs="Arial"/>
          <w:sz w:val="26"/>
          <w:szCs w:val="26"/>
        </w:rPr>
        <w:t xml:space="preserve">la realización </w:t>
      </w:r>
      <w:r w:rsidR="001D0746" w:rsidRPr="00141812">
        <w:rPr>
          <w:rFonts w:ascii="Arial" w:hAnsi="Arial" w:cs="Arial"/>
          <w:sz w:val="26"/>
          <w:szCs w:val="26"/>
        </w:rPr>
        <w:t xml:space="preserve">o </w:t>
      </w:r>
      <w:r w:rsidR="005C6F65" w:rsidRPr="00141812">
        <w:rPr>
          <w:rFonts w:ascii="Arial" w:hAnsi="Arial" w:cs="Arial"/>
          <w:sz w:val="26"/>
          <w:szCs w:val="26"/>
        </w:rPr>
        <w:t xml:space="preserve">en su caso </w:t>
      </w:r>
      <w:r w:rsidR="00500986">
        <w:rPr>
          <w:rFonts w:ascii="Arial" w:hAnsi="Arial" w:cs="Arial"/>
          <w:sz w:val="26"/>
          <w:szCs w:val="26"/>
        </w:rPr>
        <w:t>la contratación</w:t>
      </w:r>
      <w:r w:rsidR="001D0746" w:rsidRPr="00141812">
        <w:rPr>
          <w:rFonts w:ascii="Arial" w:hAnsi="Arial" w:cs="Arial"/>
          <w:sz w:val="26"/>
          <w:szCs w:val="26"/>
        </w:rPr>
        <w:t xml:space="preserve"> </w:t>
      </w:r>
      <w:r w:rsidR="00500986">
        <w:rPr>
          <w:rFonts w:ascii="Arial" w:hAnsi="Arial" w:cs="Arial"/>
          <w:sz w:val="26"/>
          <w:szCs w:val="26"/>
        </w:rPr>
        <w:t xml:space="preserve">para </w:t>
      </w:r>
      <w:r w:rsidR="001D0746" w:rsidRPr="00141812">
        <w:rPr>
          <w:rFonts w:ascii="Arial" w:hAnsi="Arial" w:cs="Arial"/>
          <w:sz w:val="26"/>
          <w:szCs w:val="26"/>
        </w:rPr>
        <w:t xml:space="preserve">la elaboración de un Dictamen Técnico Estructural avalado por </w:t>
      </w:r>
      <w:r w:rsidR="005452C1" w:rsidRPr="00141812">
        <w:rPr>
          <w:rFonts w:ascii="Arial" w:hAnsi="Arial" w:cs="Arial"/>
          <w:sz w:val="26"/>
          <w:szCs w:val="26"/>
        </w:rPr>
        <w:t xml:space="preserve">un </w:t>
      </w:r>
      <w:r w:rsidR="001D0746" w:rsidRPr="00141812">
        <w:rPr>
          <w:rFonts w:ascii="Arial" w:hAnsi="Arial" w:cs="Arial"/>
          <w:sz w:val="26"/>
          <w:szCs w:val="26"/>
        </w:rPr>
        <w:t>Director Responsable Estructural Certificado</w:t>
      </w:r>
      <w:r w:rsidR="005452C1" w:rsidRPr="00141812">
        <w:rPr>
          <w:rFonts w:ascii="Arial" w:hAnsi="Arial" w:cs="Arial"/>
          <w:sz w:val="26"/>
          <w:szCs w:val="26"/>
        </w:rPr>
        <w:t xml:space="preserve">, esto </w:t>
      </w:r>
      <w:r w:rsidR="001D0746" w:rsidRPr="00141812">
        <w:rPr>
          <w:rFonts w:ascii="Arial" w:hAnsi="Arial" w:cs="Arial"/>
          <w:sz w:val="26"/>
          <w:szCs w:val="26"/>
        </w:rPr>
        <w:t xml:space="preserve">del edificio público que ocupa el Mercado Paulino Navarro ubicado en </w:t>
      </w:r>
      <w:r w:rsidR="005452C1" w:rsidRPr="00141812">
        <w:rPr>
          <w:rFonts w:ascii="Arial" w:hAnsi="Arial" w:cs="Arial"/>
          <w:sz w:val="26"/>
          <w:szCs w:val="26"/>
        </w:rPr>
        <w:t xml:space="preserve">el domicilio de la calle Marcos Gordoa No. 15, entre las calles Prisciliano Sánchez, Humbold y Av. 1ro. De </w:t>
      </w:r>
      <w:proofErr w:type="gramStart"/>
      <w:r w:rsidR="005452C1" w:rsidRPr="00141812">
        <w:rPr>
          <w:rFonts w:ascii="Arial" w:hAnsi="Arial" w:cs="Arial"/>
          <w:sz w:val="26"/>
          <w:szCs w:val="26"/>
        </w:rPr>
        <w:t>Mayo</w:t>
      </w:r>
      <w:proofErr w:type="gramEnd"/>
      <w:r w:rsidR="005452C1" w:rsidRPr="00141812">
        <w:rPr>
          <w:rFonts w:ascii="Arial" w:hAnsi="Arial" w:cs="Arial"/>
          <w:sz w:val="26"/>
          <w:szCs w:val="26"/>
        </w:rPr>
        <w:t xml:space="preserve">, en la Colonia Centro, de Ciudad Guzmán, Municipio de Zapotlán el Grande, Jalisco. </w:t>
      </w:r>
    </w:p>
    <w:p w14:paraId="0079B7F5" w14:textId="5892E089" w:rsidR="00523C7C" w:rsidRPr="00141812" w:rsidRDefault="00523C7C" w:rsidP="005452C1">
      <w:pPr>
        <w:spacing w:line="276" w:lineRule="auto"/>
        <w:jc w:val="both"/>
        <w:rPr>
          <w:rFonts w:ascii="Arial" w:hAnsi="Arial" w:cs="Arial"/>
          <w:sz w:val="26"/>
          <w:szCs w:val="26"/>
        </w:rPr>
      </w:pPr>
    </w:p>
    <w:p w14:paraId="51CA593C" w14:textId="3129E12F" w:rsidR="005452C1" w:rsidRPr="00141812" w:rsidRDefault="00523C7C" w:rsidP="005452C1">
      <w:pPr>
        <w:spacing w:line="276" w:lineRule="auto"/>
        <w:jc w:val="both"/>
        <w:rPr>
          <w:rFonts w:ascii="Arial" w:hAnsi="Arial" w:cs="Arial"/>
          <w:sz w:val="26"/>
          <w:szCs w:val="26"/>
        </w:rPr>
      </w:pPr>
      <w:r w:rsidRPr="00141812">
        <w:rPr>
          <w:rFonts w:ascii="Arial" w:hAnsi="Arial" w:cs="Arial"/>
          <w:b/>
          <w:sz w:val="26"/>
          <w:szCs w:val="26"/>
        </w:rPr>
        <w:t>SEGUNDO</w:t>
      </w:r>
      <w:r w:rsidR="00775DFD" w:rsidRPr="00141812">
        <w:rPr>
          <w:rFonts w:ascii="Arial" w:hAnsi="Arial" w:cs="Arial"/>
          <w:b/>
          <w:sz w:val="26"/>
          <w:szCs w:val="26"/>
        </w:rPr>
        <w:t>.</w:t>
      </w:r>
      <w:r w:rsidRPr="00141812">
        <w:rPr>
          <w:rFonts w:ascii="Arial" w:hAnsi="Arial" w:cs="Arial"/>
          <w:sz w:val="26"/>
          <w:szCs w:val="26"/>
        </w:rPr>
        <w:t xml:space="preserve"> </w:t>
      </w:r>
      <w:r w:rsidR="00AE4CD7" w:rsidRPr="00141812">
        <w:rPr>
          <w:rFonts w:ascii="Arial" w:hAnsi="Arial" w:cs="Arial"/>
          <w:sz w:val="26"/>
          <w:szCs w:val="26"/>
        </w:rPr>
        <w:t xml:space="preserve">Se </w:t>
      </w:r>
      <w:r w:rsidR="00293A07">
        <w:rPr>
          <w:rFonts w:ascii="Arial" w:hAnsi="Arial" w:cs="Arial"/>
          <w:sz w:val="26"/>
          <w:szCs w:val="26"/>
        </w:rPr>
        <w:t>solicita</w:t>
      </w:r>
      <w:r w:rsidR="00AE4CD7">
        <w:rPr>
          <w:rFonts w:ascii="Arial" w:hAnsi="Arial" w:cs="Arial"/>
          <w:sz w:val="26"/>
          <w:szCs w:val="26"/>
        </w:rPr>
        <w:t xml:space="preserve"> al presidente municipal para que designe a un responsable y le</w:t>
      </w:r>
      <w:r w:rsidR="00AE4CD7" w:rsidRPr="00141812">
        <w:rPr>
          <w:rFonts w:ascii="Arial" w:hAnsi="Arial" w:cs="Arial"/>
          <w:sz w:val="26"/>
          <w:szCs w:val="26"/>
        </w:rPr>
        <w:t xml:space="preserve"> </w:t>
      </w:r>
      <w:r w:rsidR="00AE4CD7">
        <w:rPr>
          <w:rFonts w:ascii="Arial" w:hAnsi="Arial" w:cs="Arial"/>
          <w:sz w:val="26"/>
          <w:szCs w:val="26"/>
        </w:rPr>
        <w:t xml:space="preserve">instruya </w:t>
      </w:r>
      <w:r w:rsidR="005452C1" w:rsidRPr="00141812">
        <w:rPr>
          <w:rFonts w:ascii="Arial" w:hAnsi="Arial" w:cs="Arial"/>
          <w:sz w:val="26"/>
          <w:szCs w:val="26"/>
        </w:rPr>
        <w:t>realizar o</w:t>
      </w:r>
      <w:r w:rsidR="005C6F65" w:rsidRPr="00141812">
        <w:rPr>
          <w:rFonts w:ascii="Arial" w:hAnsi="Arial" w:cs="Arial"/>
          <w:sz w:val="26"/>
          <w:szCs w:val="26"/>
        </w:rPr>
        <w:t xml:space="preserve"> en su caso</w:t>
      </w:r>
      <w:r w:rsidR="005452C1" w:rsidRPr="00141812">
        <w:rPr>
          <w:rFonts w:ascii="Arial" w:hAnsi="Arial" w:cs="Arial"/>
          <w:sz w:val="26"/>
          <w:szCs w:val="26"/>
        </w:rPr>
        <w:t xml:space="preserve"> contratar la elaboración de un Dictamen Técnico avalado por personal certificado de las condiciones que guarda en materia de instalaciones Eléctricas, de Gas LP y Drenaje el edificio público que ocupa el Mercado Paulino Navarro ubicado en el domicilio de la calle Marcos Gordoa No. </w:t>
      </w:r>
      <w:r w:rsidR="005452C1" w:rsidRPr="00141812">
        <w:rPr>
          <w:rFonts w:ascii="Arial" w:hAnsi="Arial" w:cs="Arial"/>
          <w:sz w:val="26"/>
          <w:szCs w:val="26"/>
        </w:rPr>
        <w:lastRenderedPageBreak/>
        <w:t xml:space="preserve">15, entre las calles Prisciliano Sánchez, Humbold y Av. 1ro. De </w:t>
      </w:r>
      <w:proofErr w:type="gramStart"/>
      <w:r w:rsidR="005452C1" w:rsidRPr="00141812">
        <w:rPr>
          <w:rFonts w:ascii="Arial" w:hAnsi="Arial" w:cs="Arial"/>
          <w:sz w:val="26"/>
          <w:szCs w:val="26"/>
        </w:rPr>
        <w:t>Mayo</w:t>
      </w:r>
      <w:proofErr w:type="gramEnd"/>
      <w:r w:rsidR="005452C1" w:rsidRPr="00141812">
        <w:rPr>
          <w:rFonts w:ascii="Arial" w:hAnsi="Arial" w:cs="Arial"/>
          <w:sz w:val="26"/>
          <w:szCs w:val="26"/>
        </w:rPr>
        <w:t>, en la Colonia Centro, de Ciudad Guzmán, Municipio de Zapotlán el Grande, Jalisco</w:t>
      </w:r>
      <w:bookmarkStart w:id="0" w:name="_GoBack"/>
      <w:bookmarkEnd w:id="0"/>
      <w:r w:rsidR="005452C1" w:rsidRPr="00141812">
        <w:rPr>
          <w:rFonts w:ascii="Arial" w:hAnsi="Arial" w:cs="Arial"/>
          <w:sz w:val="26"/>
          <w:szCs w:val="26"/>
        </w:rPr>
        <w:t>.</w:t>
      </w:r>
    </w:p>
    <w:p w14:paraId="3508BE91" w14:textId="77777777" w:rsidR="005452C1" w:rsidRPr="00141812" w:rsidRDefault="005452C1" w:rsidP="005452C1">
      <w:pPr>
        <w:spacing w:line="276" w:lineRule="auto"/>
        <w:jc w:val="both"/>
        <w:rPr>
          <w:rFonts w:ascii="Arial" w:hAnsi="Arial" w:cs="Arial"/>
          <w:sz w:val="26"/>
          <w:szCs w:val="26"/>
        </w:rPr>
      </w:pPr>
    </w:p>
    <w:p w14:paraId="2D8997C7" w14:textId="05EF72F3" w:rsidR="005452C1" w:rsidRPr="00141812" w:rsidRDefault="005452C1" w:rsidP="00245457">
      <w:pPr>
        <w:pStyle w:val="Sinespaciado"/>
        <w:spacing w:line="276" w:lineRule="auto"/>
        <w:jc w:val="both"/>
        <w:rPr>
          <w:rFonts w:ascii="Arial" w:hAnsi="Arial" w:cs="Arial"/>
          <w:sz w:val="26"/>
          <w:szCs w:val="26"/>
        </w:rPr>
      </w:pPr>
      <w:r w:rsidRPr="00141812">
        <w:rPr>
          <w:rFonts w:ascii="Arial" w:hAnsi="Arial" w:cs="Arial"/>
          <w:b/>
          <w:sz w:val="26"/>
          <w:szCs w:val="26"/>
        </w:rPr>
        <w:t>TERCERO</w:t>
      </w:r>
      <w:r w:rsidR="00775DFD" w:rsidRPr="00141812">
        <w:rPr>
          <w:rFonts w:ascii="Arial" w:hAnsi="Arial" w:cs="Arial"/>
          <w:b/>
          <w:sz w:val="26"/>
          <w:szCs w:val="26"/>
        </w:rPr>
        <w:t>.</w:t>
      </w:r>
      <w:r w:rsidR="00245457" w:rsidRPr="00141812">
        <w:rPr>
          <w:rFonts w:ascii="Arial" w:hAnsi="Arial" w:cs="Arial"/>
          <w:sz w:val="26"/>
          <w:szCs w:val="26"/>
        </w:rPr>
        <w:t xml:space="preserve"> En caso de requerirse la contratación de expertos se solicite suficiencia presupuestaria para la misma y </w:t>
      </w:r>
      <w:r w:rsidR="005C6F65" w:rsidRPr="00141812">
        <w:rPr>
          <w:rFonts w:ascii="Arial" w:hAnsi="Arial" w:cs="Arial"/>
          <w:sz w:val="26"/>
          <w:szCs w:val="26"/>
        </w:rPr>
        <w:t>se instruya</w:t>
      </w:r>
      <w:r w:rsidR="00500986">
        <w:rPr>
          <w:rFonts w:ascii="Arial" w:hAnsi="Arial" w:cs="Arial"/>
          <w:sz w:val="26"/>
          <w:szCs w:val="26"/>
        </w:rPr>
        <w:t xml:space="preserve"> a la Encargada de Hacienda Pública y al </w:t>
      </w:r>
      <w:r w:rsidR="00245457" w:rsidRPr="00141812">
        <w:rPr>
          <w:rFonts w:ascii="Arial" w:eastAsia="Times New Roman" w:hAnsi="Arial" w:cs="Arial"/>
          <w:sz w:val="26"/>
          <w:szCs w:val="26"/>
          <w:lang w:eastAsia="es-ES_tradnl"/>
        </w:rPr>
        <w:t>área de Proveeduría</w:t>
      </w:r>
      <w:r w:rsidR="00500986">
        <w:rPr>
          <w:rFonts w:ascii="Arial" w:eastAsia="Times New Roman" w:hAnsi="Arial" w:cs="Arial"/>
          <w:sz w:val="26"/>
          <w:szCs w:val="26"/>
          <w:lang w:eastAsia="es-ES_tradnl"/>
        </w:rPr>
        <w:t xml:space="preserve"> para que se </w:t>
      </w:r>
      <w:r w:rsidR="00245457" w:rsidRPr="00141812">
        <w:rPr>
          <w:rFonts w:ascii="Arial" w:eastAsia="Times New Roman" w:hAnsi="Arial" w:cs="Arial"/>
          <w:sz w:val="26"/>
          <w:szCs w:val="26"/>
          <w:lang w:eastAsia="es-ES_tradnl"/>
        </w:rPr>
        <w:t xml:space="preserve">inicie el proceso para la contratación de los servicios necesarios, conforme al Reglamento de Compras Gubernamentales, </w:t>
      </w:r>
      <w:r w:rsidR="005C6F65" w:rsidRPr="00141812">
        <w:rPr>
          <w:rFonts w:ascii="Arial" w:eastAsia="Times New Roman" w:hAnsi="Arial" w:cs="Arial"/>
          <w:sz w:val="26"/>
          <w:szCs w:val="26"/>
          <w:lang w:eastAsia="es-ES_tradnl"/>
        </w:rPr>
        <w:t>C</w:t>
      </w:r>
      <w:r w:rsidR="00245457" w:rsidRPr="00141812">
        <w:rPr>
          <w:rFonts w:ascii="Arial" w:eastAsia="Times New Roman" w:hAnsi="Arial" w:cs="Arial"/>
          <w:sz w:val="26"/>
          <w:szCs w:val="26"/>
          <w:lang w:eastAsia="es-ES_tradnl"/>
        </w:rPr>
        <w:t xml:space="preserve">ontratación de </w:t>
      </w:r>
      <w:r w:rsidR="005C6F65" w:rsidRPr="00141812">
        <w:rPr>
          <w:rFonts w:ascii="Arial" w:eastAsia="Times New Roman" w:hAnsi="Arial" w:cs="Arial"/>
          <w:sz w:val="26"/>
          <w:szCs w:val="26"/>
          <w:lang w:eastAsia="es-ES_tradnl"/>
        </w:rPr>
        <w:t>S</w:t>
      </w:r>
      <w:r w:rsidR="00245457" w:rsidRPr="00141812">
        <w:rPr>
          <w:rFonts w:ascii="Arial" w:eastAsia="Times New Roman" w:hAnsi="Arial" w:cs="Arial"/>
          <w:sz w:val="26"/>
          <w:szCs w:val="26"/>
          <w:lang w:eastAsia="es-ES_tradnl"/>
        </w:rPr>
        <w:t xml:space="preserve">ervicios, </w:t>
      </w:r>
      <w:r w:rsidR="005C6F65" w:rsidRPr="00141812">
        <w:rPr>
          <w:rFonts w:ascii="Arial" w:eastAsia="Times New Roman" w:hAnsi="Arial" w:cs="Arial"/>
          <w:sz w:val="26"/>
          <w:szCs w:val="26"/>
          <w:lang w:eastAsia="es-ES_tradnl"/>
        </w:rPr>
        <w:t>A</w:t>
      </w:r>
      <w:r w:rsidR="00245457" w:rsidRPr="00141812">
        <w:rPr>
          <w:rFonts w:ascii="Arial" w:eastAsia="Times New Roman" w:hAnsi="Arial" w:cs="Arial"/>
          <w:sz w:val="26"/>
          <w:szCs w:val="26"/>
          <w:lang w:eastAsia="es-ES_tradnl"/>
        </w:rPr>
        <w:t xml:space="preserve">rrendamientos y </w:t>
      </w:r>
      <w:r w:rsidR="005C6F65" w:rsidRPr="00141812">
        <w:rPr>
          <w:rFonts w:ascii="Arial" w:eastAsia="Times New Roman" w:hAnsi="Arial" w:cs="Arial"/>
          <w:sz w:val="26"/>
          <w:szCs w:val="26"/>
          <w:lang w:eastAsia="es-ES_tradnl"/>
        </w:rPr>
        <w:t>E</w:t>
      </w:r>
      <w:r w:rsidR="00245457" w:rsidRPr="00141812">
        <w:rPr>
          <w:rFonts w:ascii="Arial" w:eastAsia="Times New Roman" w:hAnsi="Arial" w:cs="Arial"/>
          <w:sz w:val="26"/>
          <w:szCs w:val="26"/>
          <w:lang w:eastAsia="es-ES_tradnl"/>
        </w:rPr>
        <w:t>najenaciones para el Municipio de Zapotlán el Grande, Jalisco.</w:t>
      </w:r>
    </w:p>
    <w:p w14:paraId="4DDC322D" w14:textId="77777777" w:rsidR="005452C1" w:rsidRPr="00141812" w:rsidRDefault="005452C1" w:rsidP="00245457">
      <w:pPr>
        <w:spacing w:line="276" w:lineRule="auto"/>
        <w:jc w:val="both"/>
        <w:rPr>
          <w:rFonts w:ascii="Arial" w:hAnsi="Arial" w:cs="Arial"/>
          <w:sz w:val="26"/>
          <w:szCs w:val="26"/>
        </w:rPr>
      </w:pPr>
    </w:p>
    <w:p w14:paraId="473C9E21" w14:textId="2831518A" w:rsidR="00AC6D75" w:rsidRPr="00141812" w:rsidRDefault="005452C1" w:rsidP="005452C1">
      <w:pPr>
        <w:spacing w:line="276" w:lineRule="auto"/>
        <w:jc w:val="both"/>
        <w:rPr>
          <w:rFonts w:ascii="Arial" w:hAnsi="Arial" w:cs="Arial"/>
          <w:sz w:val="26"/>
          <w:szCs w:val="26"/>
        </w:rPr>
      </w:pPr>
      <w:r w:rsidRPr="00141812">
        <w:rPr>
          <w:rFonts w:ascii="Arial" w:hAnsi="Arial" w:cs="Arial"/>
          <w:b/>
          <w:sz w:val="26"/>
          <w:szCs w:val="26"/>
        </w:rPr>
        <w:t>CUARTO</w:t>
      </w:r>
      <w:r w:rsidR="00775DFD" w:rsidRPr="00141812">
        <w:rPr>
          <w:rFonts w:ascii="Arial" w:hAnsi="Arial" w:cs="Arial"/>
          <w:b/>
          <w:sz w:val="26"/>
          <w:szCs w:val="26"/>
        </w:rPr>
        <w:t>.</w:t>
      </w:r>
      <w:r w:rsidRPr="00141812">
        <w:rPr>
          <w:rFonts w:ascii="Arial" w:hAnsi="Arial" w:cs="Arial"/>
          <w:sz w:val="26"/>
          <w:szCs w:val="26"/>
        </w:rPr>
        <w:t xml:space="preserve"> </w:t>
      </w:r>
      <w:r w:rsidR="00500986">
        <w:rPr>
          <w:rFonts w:ascii="Arial" w:hAnsi="Arial" w:cs="Arial"/>
          <w:sz w:val="26"/>
          <w:szCs w:val="26"/>
        </w:rPr>
        <w:t xml:space="preserve">En caso de que los </w:t>
      </w:r>
      <w:r w:rsidR="00D7678A" w:rsidRPr="00141812">
        <w:rPr>
          <w:rFonts w:ascii="Arial" w:hAnsi="Arial" w:cs="Arial"/>
          <w:sz w:val="26"/>
          <w:szCs w:val="26"/>
        </w:rPr>
        <w:t>Dictámenes Técnicos Estructurales solicitados en los puntos de acuerdo Primero y Segundo</w:t>
      </w:r>
      <w:r w:rsidR="00D7678A">
        <w:rPr>
          <w:rFonts w:ascii="Arial" w:hAnsi="Arial" w:cs="Arial"/>
          <w:sz w:val="26"/>
          <w:szCs w:val="26"/>
        </w:rPr>
        <w:t xml:space="preserve"> </w:t>
      </w:r>
      <w:r w:rsidR="00500986">
        <w:rPr>
          <w:rFonts w:ascii="Arial" w:hAnsi="Arial" w:cs="Arial"/>
          <w:sz w:val="26"/>
          <w:szCs w:val="26"/>
        </w:rPr>
        <w:t xml:space="preserve">determinen que es necesaria la intervención con obra pública </w:t>
      </w:r>
      <w:r w:rsidR="00D7678A">
        <w:rPr>
          <w:rFonts w:ascii="Arial" w:hAnsi="Arial" w:cs="Arial"/>
          <w:sz w:val="26"/>
          <w:szCs w:val="26"/>
        </w:rPr>
        <w:t>en el</w:t>
      </w:r>
      <w:r w:rsidR="00500986">
        <w:rPr>
          <w:rFonts w:ascii="Arial" w:hAnsi="Arial" w:cs="Arial"/>
          <w:sz w:val="26"/>
          <w:szCs w:val="26"/>
        </w:rPr>
        <w:t xml:space="preserve"> Mercado Paulino Navarro, se turne a las Comisiones Edilicia de Hacienda Pública y Patrimonio Municipal en coordinación con la Comisión Edilicia Permanente de Obra</w:t>
      </w:r>
      <w:r w:rsidR="00D7678A">
        <w:rPr>
          <w:rFonts w:ascii="Arial" w:hAnsi="Arial" w:cs="Arial"/>
          <w:sz w:val="26"/>
          <w:szCs w:val="26"/>
        </w:rPr>
        <w:t>s</w:t>
      </w:r>
      <w:r w:rsidR="00500986">
        <w:rPr>
          <w:rFonts w:ascii="Arial" w:hAnsi="Arial" w:cs="Arial"/>
          <w:sz w:val="26"/>
          <w:szCs w:val="26"/>
        </w:rPr>
        <w:t xml:space="preserve"> Pública</w:t>
      </w:r>
      <w:r w:rsidR="00D7678A">
        <w:rPr>
          <w:rFonts w:ascii="Arial" w:hAnsi="Arial" w:cs="Arial"/>
          <w:sz w:val="26"/>
          <w:szCs w:val="26"/>
        </w:rPr>
        <w:t>s, Planeación Urbana y Regularización de la Tenencia de la Tierra los resultados de los mismos, para s</w:t>
      </w:r>
      <w:r w:rsidR="00523C7C" w:rsidRPr="00141812">
        <w:rPr>
          <w:rFonts w:ascii="Arial" w:hAnsi="Arial" w:cs="Arial"/>
          <w:sz w:val="26"/>
          <w:szCs w:val="26"/>
        </w:rPr>
        <w:t xml:space="preserve">e designe </w:t>
      </w:r>
      <w:r w:rsidR="00D7678A" w:rsidRPr="00141812">
        <w:rPr>
          <w:rFonts w:ascii="Arial" w:hAnsi="Arial" w:cs="Arial"/>
          <w:sz w:val="26"/>
          <w:szCs w:val="26"/>
        </w:rPr>
        <w:t>las obras de intervención necesarias</w:t>
      </w:r>
      <w:r w:rsidR="00D7678A">
        <w:rPr>
          <w:rFonts w:ascii="Arial" w:hAnsi="Arial" w:cs="Arial"/>
          <w:sz w:val="26"/>
          <w:szCs w:val="26"/>
        </w:rPr>
        <w:t xml:space="preserve"> y se le asigne el presupuesto necesario</w:t>
      </w:r>
      <w:r w:rsidR="00523C7C" w:rsidRPr="00141812">
        <w:rPr>
          <w:rFonts w:ascii="Arial" w:hAnsi="Arial" w:cs="Arial"/>
          <w:sz w:val="26"/>
          <w:szCs w:val="26"/>
        </w:rPr>
        <w:t>, de acuerdo a los resultados que arrojen</w:t>
      </w:r>
      <w:r w:rsidR="00D7678A">
        <w:rPr>
          <w:rFonts w:ascii="Arial" w:hAnsi="Arial" w:cs="Arial"/>
          <w:sz w:val="26"/>
          <w:szCs w:val="26"/>
        </w:rPr>
        <w:t>.</w:t>
      </w:r>
    </w:p>
    <w:p w14:paraId="7B8B2DDA" w14:textId="23D35A63" w:rsidR="00204A78" w:rsidRPr="00141812" w:rsidRDefault="00204A78" w:rsidP="005452C1">
      <w:pPr>
        <w:spacing w:line="276" w:lineRule="auto"/>
        <w:jc w:val="both"/>
        <w:rPr>
          <w:rFonts w:ascii="Arial" w:hAnsi="Arial" w:cs="Arial"/>
          <w:sz w:val="26"/>
          <w:szCs w:val="26"/>
        </w:rPr>
      </w:pPr>
    </w:p>
    <w:p w14:paraId="7E3F609A" w14:textId="6BC3F4DD" w:rsidR="003F6839" w:rsidRPr="00141812" w:rsidRDefault="003F6839" w:rsidP="003F6839">
      <w:pPr>
        <w:spacing w:line="276" w:lineRule="auto"/>
        <w:jc w:val="both"/>
        <w:rPr>
          <w:rFonts w:ascii="Arial" w:hAnsi="Arial" w:cs="Arial"/>
          <w:sz w:val="26"/>
          <w:szCs w:val="26"/>
        </w:rPr>
      </w:pPr>
      <w:r w:rsidRPr="00141812">
        <w:rPr>
          <w:rFonts w:ascii="Arial" w:hAnsi="Arial" w:cs="Arial"/>
          <w:b/>
          <w:sz w:val="26"/>
          <w:szCs w:val="26"/>
        </w:rPr>
        <w:t>QUINTO</w:t>
      </w:r>
      <w:r w:rsidR="00775DFD" w:rsidRPr="00141812">
        <w:rPr>
          <w:rFonts w:ascii="Arial" w:hAnsi="Arial" w:cs="Arial"/>
          <w:b/>
          <w:sz w:val="26"/>
          <w:szCs w:val="26"/>
        </w:rPr>
        <w:t>.</w:t>
      </w:r>
      <w:r w:rsidRPr="00141812">
        <w:rPr>
          <w:rFonts w:ascii="Arial" w:hAnsi="Arial" w:cs="Arial"/>
          <w:b/>
          <w:sz w:val="26"/>
          <w:szCs w:val="26"/>
        </w:rPr>
        <w:t xml:space="preserve"> </w:t>
      </w:r>
      <w:r w:rsidRPr="00141812">
        <w:rPr>
          <w:rFonts w:ascii="Arial" w:hAnsi="Arial" w:cs="Arial"/>
          <w:sz w:val="26"/>
          <w:szCs w:val="26"/>
        </w:rPr>
        <w:t>Instrúyase a la Jefatura de Mercados para que en cumplimiento con lo indicado por la Dirección de Protección Civil y Bomberos del Municipio de Zapotlán el Grande en su dictamen enviado vía oficio número CTGIR-107/2023 en el punto</w:t>
      </w:r>
      <w:r w:rsidR="00FB668B" w:rsidRPr="00141812">
        <w:rPr>
          <w:rFonts w:ascii="Arial" w:hAnsi="Arial" w:cs="Arial"/>
          <w:sz w:val="26"/>
          <w:szCs w:val="26"/>
        </w:rPr>
        <w:t xml:space="preserve"> 1 y 2 de las recomendaciones: </w:t>
      </w:r>
    </w:p>
    <w:p w14:paraId="5795B287" w14:textId="77777777" w:rsidR="00141812" w:rsidRPr="00141812" w:rsidRDefault="00141812" w:rsidP="003F6839">
      <w:pPr>
        <w:spacing w:line="276" w:lineRule="auto"/>
        <w:jc w:val="both"/>
        <w:rPr>
          <w:rFonts w:ascii="Arial" w:hAnsi="Arial" w:cs="Arial"/>
          <w:sz w:val="26"/>
          <w:szCs w:val="26"/>
        </w:rPr>
      </w:pPr>
    </w:p>
    <w:p w14:paraId="6D168253" w14:textId="37AD1CCE" w:rsidR="003F6839" w:rsidRPr="00141812" w:rsidRDefault="003F6839" w:rsidP="003F6839">
      <w:pPr>
        <w:pStyle w:val="Prrafodelista"/>
        <w:numPr>
          <w:ilvl w:val="0"/>
          <w:numId w:val="8"/>
        </w:numPr>
        <w:spacing w:line="276" w:lineRule="auto"/>
        <w:jc w:val="both"/>
        <w:rPr>
          <w:rFonts w:ascii="Arial" w:hAnsi="Arial" w:cs="Arial"/>
          <w:sz w:val="26"/>
          <w:szCs w:val="26"/>
        </w:rPr>
      </w:pPr>
      <w:r w:rsidRPr="00141812">
        <w:rPr>
          <w:rFonts w:ascii="Arial" w:hAnsi="Arial" w:cs="Arial"/>
          <w:sz w:val="26"/>
          <w:szCs w:val="26"/>
        </w:rPr>
        <w:t>A la mayor brevedad posible deberá presentar a esta Dirección de Protección Civil y Bomberos de Zapotlán el Grande, Jalisco; un Programa interno de Protección Civil, elaborado por un consultor acreditado ante la Unidad Estatal de Protección Civil y Bomberos Jalisco o por el administrador del mercado. Mismo que se revisara y se le harán las observaciones debidas si fuera necesario, caso contrario se le notificara el Visto Bueno y factibilidad de operación del documento en comento.</w:t>
      </w:r>
    </w:p>
    <w:p w14:paraId="1392924E" w14:textId="0CF68A92" w:rsidR="003F6839" w:rsidRPr="00141812" w:rsidRDefault="003F6839" w:rsidP="003F6839">
      <w:pPr>
        <w:pStyle w:val="Prrafodelista"/>
        <w:numPr>
          <w:ilvl w:val="0"/>
          <w:numId w:val="8"/>
        </w:numPr>
        <w:spacing w:line="276" w:lineRule="auto"/>
        <w:jc w:val="both"/>
        <w:rPr>
          <w:rFonts w:ascii="Arial" w:hAnsi="Arial" w:cs="Arial"/>
          <w:sz w:val="26"/>
          <w:szCs w:val="26"/>
        </w:rPr>
      </w:pPr>
      <w:r w:rsidRPr="00141812">
        <w:rPr>
          <w:rFonts w:ascii="Arial" w:hAnsi="Arial" w:cs="Arial"/>
          <w:sz w:val="26"/>
          <w:szCs w:val="26"/>
        </w:rPr>
        <w:t>Elaborar e implementar un programa de mantenimiento preventivo y correctivo de la edificación y sus instalaciones (SIC).</w:t>
      </w:r>
    </w:p>
    <w:p w14:paraId="5B18CF84" w14:textId="4005B8A9" w:rsidR="003F6839" w:rsidRPr="00141812" w:rsidRDefault="003F6839" w:rsidP="005452C1">
      <w:pPr>
        <w:spacing w:line="276" w:lineRule="auto"/>
        <w:jc w:val="both"/>
        <w:rPr>
          <w:rFonts w:ascii="Arial" w:hAnsi="Arial" w:cs="Arial"/>
          <w:sz w:val="26"/>
          <w:szCs w:val="26"/>
        </w:rPr>
      </w:pPr>
    </w:p>
    <w:p w14:paraId="3689FF64" w14:textId="58B5A28A" w:rsidR="003F6839" w:rsidRPr="00141812" w:rsidRDefault="00775DFD" w:rsidP="005452C1">
      <w:pPr>
        <w:spacing w:line="276" w:lineRule="auto"/>
        <w:jc w:val="both"/>
        <w:rPr>
          <w:rFonts w:ascii="Arial" w:hAnsi="Arial" w:cs="Arial"/>
          <w:sz w:val="26"/>
          <w:szCs w:val="26"/>
        </w:rPr>
      </w:pPr>
      <w:r w:rsidRPr="00141812">
        <w:rPr>
          <w:rFonts w:ascii="Arial" w:hAnsi="Arial" w:cs="Arial"/>
          <w:sz w:val="26"/>
          <w:szCs w:val="26"/>
        </w:rPr>
        <w:lastRenderedPageBreak/>
        <w:t>Aunado a lo</w:t>
      </w:r>
      <w:r w:rsidR="003F6839" w:rsidRPr="00141812">
        <w:rPr>
          <w:rFonts w:ascii="Arial" w:hAnsi="Arial" w:cs="Arial"/>
          <w:sz w:val="26"/>
          <w:szCs w:val="26"/>
        </w:rPr>
        <w:t xml:space="preserve"> anterior también se instruye revisar y dar mantenimiento a los extintores y colocarlos en los lugares adecuados</w:t>
      </w:r>
      <w:r w:rsidRPr="00141812">
        <w:rPr>
          <w:rFonts w:ascii="Arial" w:hAnsi="Arial" w:cs="Arial"/>
          <w:sz w:val="26"/>
          <w:szCs w:val="26"/>
        </w:rPr>
        <w:t xml:space="preserve"> conforme a las normas y reglamentos en materia de Protección Civil vigentes</w:t>
      </w:r>
      <w:r w:rsidR="003F6839" w:rsidRPr="00141812">
        <w:rPr>
          <w:rFonts w:ascii="Arial" w:hAnsi="Arial" w:cs="Arial"/>
          <w:sz w:val="26"/>
          <w:szCs w:val="26"/>
        </w:rPr>
        <w:t xml:space="preserve">. </w:t>
      </w:r>
    </w:p>
    <w:p w14:paraId="0F668BB1" w14:textId="77777777" w:rsidR="0054246B" w:rsidRPr="00141812" w:rsidRDefault="0054246B" w:rsidP="005452C1">
      <w:pPr>
        <w:spacing w:line="276" w:lineRule="auto"/>
        <w:jc w:val="both"/>
        <w:rPr>
          <w:rFonts w:ascii="Arial" w:hAnsi="Arial" w:cs="Arial"/>
          <w:sz w:val="26"/>
          <w:szCs w:val="26"/>
        </w:rPr>
      </w:pPr>
    </w:p>
    <w:p w14:paraId="2F64C699" w14:textId="0B5FA670" w:rsidR="0028045B" w:rsidRPr="00141812" w:rsidRDefault="003F6839" w:rsidP="0028045B">
      <w:pPr>
        <w:spacing w:line="276" w:lineRule="auto"/>
        <w:jc w:val="both"/>
        <w:rPr>
          <w:rFonts w:ascii="Arial" w:hAnsi="Arial" w:cs="Arial"/>
          <w:sz w:val="26"/>
          <w:szCs w:val="26"/>
        </w:rPr>
      </w:pPr>
      <w:r w:rsidRPr="00141812">
        <w:rPr>
          <w:rFonts w:ascii="Arial" w:hAnsi="Arial" w:cs="Arial"/>
          <w:b/>
          <w:sz w:val="26"/>
          <w:szCs w:val="26"/>
        </w:rPr>
        <w:t>SEXTO</w:t>
      </w:r>
      <w:r w:rsidR="00775DFD" w:rsidRPr="00141812">
        <w:rPr>
          <w:rFonts w:ascii="Arial" w:hAnsi="Arial" w:cs="Arial"/>
          <w:b/>
          <w:sz w:val="26"/>
          <w:szCs w:val="26"/>
        </w:rPr>
        <w:t xml:space="preserve">. </w:t>
      </w:r>
      <w:r w:rsidR="00245457" w:rsidRPr="00141812">
        <w:rPr>
          <w:rFonts w:ascii="Arial" w:hAnsi="Arial" w:cs="Arial"/>
          <w:sz w:val="26"/>
          <w:szCs w:val="26"/>
        </w:rPr>
        <w:t xml:space="preserve">Notifíquese </w:t>
      </w:r>
      <w:r w:rsidR="0028045B" w:rsidRPr="00141812">
        <w:rPr>
          <w:rFonts w:ascii="Arial" w:hAnsi="Arial" w:cs="Arial"/>
          <w:sz w:val="26"/>
          <w:szCs w:val="26"/>
        </w:rPr>
        <w:t xml:space="preserve">a la Dirección de Obras Públicas para que previo a la posible planeación de alguna obra en las instalaciones del Mercado Paulino Navarro atienda los resultados del Dictamen Técnico Estructural avalado por un Director Responsable Estructural Certificado solicitado en el punto Primero de estos acuerdos. </w:t>
      </w:r>
    </w:p>
    <w:p w14:paraId="1AD47A5A" w14:textId="77777777" w:rsidR="0028045B" w:rsidRPr="00141812" w:rsidRDefault="0028045B" w:rsidP="005452C1">
      <w:pPr>
        <w:spacing w:line="276" w:lineRule="auto"/>
        <w:rPr>
          <w:rFonts w:ascii="Arial" w:hAnsi="Arial" w:cs="Arial"/>
          <w:sz w:val="26"/>
          <w:szCs w:val="26"/>
        </w:rPr>
      </w:pPr>
    </w:p>
    <w:p w14:paraId="50CAE489" w14:textId="47F05CA0" w:rsidR="0028045B" w:rsidRPr="00141812" w:rsidRDefault="00775DFD" w:rsidP="0028045B">
      <w:pPr>
        <w:spacing w:line="276" w:lineRule="auto"/>
        <w:jc w:val="both"/>
        <w:rPr>
          <w:rFonts w:ascii="Arial" w:hAnsi="Arial" w:cs="Arial"/>
          <w:sz w:val="26"/>
          <w:szCs w:val="26"/>
        </w:rPr>
      </w:pPr>
      <w:r w:rsidRPr="00141812">
        <w:rPr>
          <w:rFonts w:ascii="Arial" w:hAnsi="Arial" w:cs="Arial"/>
          <w:b/>
          <w:sz w:val="26"/>
          <w:szCs w:val="26"/>
        </w:rPr>
        <w:t>SEPTIMO.</w:t>
      </w:r>
      <w:r w:rsidRPr="00141812">
        <w:rPr>
          <w:rFonts w:ascii="Arial" w:hAnsi="Arial" w:cs="Arial"/>
          <w:sz w:val="26"/>
          <w:szCs w:val="26"/>
        </w:rPr>
        <w:t xml:space="preserve"> </w:t>
      </w:r>
      <w:r w:rsidR="0028045B" w:rsidRPr="00141812">
        <w:rPr>
          <w:rFonts w:ascii="Arial" w:hAnsi="Arial" w:cs="Arial"/>
          <w:sz w:val="26"/>
          <w:szCs w:val="26"/>
        </w:rPr>
        <w:t>Notifíquesele al Presidente Municipal y al Director de Protección Civil y Bomberos; al Director General de Desarrollo Económico, Turístico y Agropecuario; y al Jefe de Mercados</w:t>
      </w:r>
      <w:r w:rsidR="0028045B" w:rsidRPr="00141812">
        <w:rPr>
          <w:rStyle w:val="Ninguno"/>
          <w:rFonts w:ascii="Arial" w:hAnsi="Arial" w:cs="Arial"/>
          <w:bCs/>
          <w:sz w:val="26"/>
          <w:szCs w:val="26"/>
        </w:rPr>
        <w:t xml:space="preserve"> del Municipio de Zapotlán el Grande, Jalisco.</w:t>
      </w:r>
    </w:p>
    <w:p w14:paraId="3CB8D61B" w14:textId="77777777" w:rsidR="0028045B" w:rsidRPr="00DD5BD9" w:rsidRDefault="0028045B" w:rsidP="0028045B">
      <w:pPr>
        <w:spacing w:line="276" w:lineRule="auto"/>
        <w:jc w:val="both"/>
        <w:rPr>
          <w:rFonts w:ascii="Arial" w:hAnsi="Arial" w:cs="Arial"/>
        </w:rPr>
      </w:pPr>
    </w:p>
    <w:p w14:paraId="19FA9377" w14:textId="77777777" w:rsidR="0028045B" w:rsidRDefault="0028045B" w:rsidP="0028045B">
      <w:pPr>
        <w:pStyle w:val="Sinespaciado"/>
        <w:spacing w:line="276" w:lineRule="auto"/>
        <w:ind w:right="48"/>
        <w:jc w:val="center"/>
        <w:rPr>
          <w:rFonts w:ascii="Arial Narrow" w:hAnsi="Arial Narrow" w:cs="Arial"/>
          <w:b/>
          <w:sz w:val="24"/>
          <w:szCs w:val="24"/>
        </w:rPr>
      </w:pPr>
      <w:r>
        <w:rPr>
          <w:rFonts w:ascii="Arial Narrow" w:hAnsi="Arial Narrow" w:cs="Arial"/>
          <w:b/>
          <w:sz w:val="24"/>
          <w:szCs w:val="24"/>
        </w:rPr>
        <w:t>A T E N T A M E N T E</w:t>
      </w:r>
    </w:p>
    <w:p w14:paraId="3CF804E9" w14:textId="77777777" w:rsidR="0028045B" w:rsidRDefault="0028045B" w:rsidP="0028045B">
      <w:pPr>
        <w:spacing w:line="276" w:lineRule="auto"/>
        <w:jc w:val="center"/>
        <w:rPr>
          <w:rFonts w:ascii="Arial Narrow" w:eastAsia="Calibri" w:hAnsi="Arial Narrow" w:cs="Arial"/>
          <w:b/>
          <w:color w:val="000000"/>
          <w:lang w:eastAsia="es-MX"/>
        </w:rPr>
      </w:pPr>
      <w:r>
        <w:rPr>
          <w:rFonts w:ascii="Arial Narrow" w:eastAsia="Calibri" w:hAnsi="Arial Narrow" w:cs="Arial"/>
          <w:b/>
          <w:color w:val="000000"/>
          <w:lang w:eastAsia="es-MX"/>
        </w:rPr>
        <w:t>“2023, AÑO DEL 140 ANIVERSARIO DEL NATALICIO DE JOSÉ CLEMENTE OROZCO”</w:t>
      </w:r>
    </w:p>
    <w:p w14:paraId="11E13FD4" w14:textId="77777777" w:rsidR="0028045B" w:rsidRDefault="0028045B" w:rsidP="0028045B">
      <w:pPr>
        <w:pStyle w:val="Sinespaciado"/>
        <w:spacing w:line="276" w:lineRule="auto"/>
        <w:ind w:right="48"/>
        <w:jc w:val="center"/>
        <w:rPr>
          <w:rFonts w:ascii="Arial Narrow" w:hAnsi="Arial Narrow" w:cs="Arial"/>
          <w:b/>
          <w:sz w:val="24"/>
          <w:szCs w:val="24"/>
        </w:rPr>
      </w:pPr>
      <w:r>
        <w:rPr>
          <w:rFonts w:ascii="Arial Narrow" w:hAnsi="Arial Narrow" w:cs="Arial"/>
          <w:b/>
          <w:sz w:val="24"/>
          <w:szCs w:val="24"/>
        </w:rPr>
        <w:t>CD. GUZMÁN MUNICIPIO DE ZAPOTLÁN EL GRANDE, JALISCO,</w:t>
      </w:r>
    </w:p>
    <w:p w14:paraId="095A720C" w14:textId="5D7E2258" w:rsidR="0028045B" w:rsidRDefault="0028045B" w:rsidP="0028045B">
      <w:pPr>
        <w:pStyle w:val="Sinespaciado"/>
        <w:spacing w:line="276" w:lineRule="auto"/>
        <w:ind w:right="48"/>
        <w:jc w:val="center"/>
        <w:rPr>
          <w:rFonts w:ascii="Arial Narrow" w:hAnsi="Arial Narrow" w:cs="Arial"/>
          <w:b/>
          <w:sz w:val="24"/>
          <w:szCs w:val="24"/>
        </w:rPr>
      </w:pPr>
      <w:r>
        <w:rPr>
          <w:rFonts w:ascii="Arial Narrow" w:hAnsi="Arial Narrow" w:cs="Arial"/>
          <w:b/>
          <w:sz w:val="24"/>
          <w:szCs w:val="24"/>
        </w:rPr>
        <w:t xml:space="preserve">A </w:t>
      </w:r>
      <w:r w:rsidR="00775DFD">
        <w:rPr>
          <w:rFonts w:ascii="Arial Narrow" w:hAnsi="Arial Narrow" w:cs="Arial"/>
          <w:b/>
          <w:sz w:val="24"/>
          <w:szCs w:val="24"/>
        </w:rPr>
        <w:t>16</w:t>
      </w:r>
      <w:r>
        <w:rPr>
          <w:rFonts w:ascii="Arial Narrow" w:hAnsi="Arial Narrow" w:cs="Arial"/>
          <w:b/>
          <w:sz w:val="24"/>
          <w:szCs w:val="24"/>
        </w:rPr>
        <w:t xml:space="preserve"> DE MAYO DE 2023</w:t>
      </w:r>
    </w:p>
    <w:p w14:paraId="6DD5FB84" w14:textId="4EC78F63" w:rsidR="0028045B" w:rsidRDefault="0028045B" w:rsidP="0028045B">
      <w:pPr>
        <w:pStyle w:val="Cuerpo"/>
        <w:spacing w:after="0" w:line="276" w:lineRule="auto"/>
        <w:jc w:val="center"/>
        <w:rPr>
          <w:rFonts w:ascii="Bradley Hand ITC" w:eastAsia="Bradley Hand ITC" w:hAnsi="Bradley Hand ITC" w:cs="Bradley Hand ITC"/>
          <w:b/>
          <w:bCs/>
          <w:i/>
          <w:iCs/>
          <w:sz w:val="20"/>
          <w:lang w:val="es-MX"/>
        </w:rPr>
      </w:pPr>
    </w:p>
    <w:p w14:paraId="58D4B84F" w14:textId="77777777" w:rsidR="00A4373D" w:rsidRDefault="00A4373D" w:rsidP="0028045B">
      <w:pPr>
        <w:pStyle w:val="Cuerpo"/>
        <w:spacing w:after="0" w:line="276" w:lineRule="auto"/>
        <w:jc w:val="center"/>
        <w:rPr>
          <w:rFonts w:ascii="Bradley Hand ITC" w:eastAsia="Bradley Hand ITC" w:hAnsi="Bradley Hand ITC" w:cs="Bradley Hand ITC"/>
          <w:b/>
          <w:bCs/>
          <w:i/>
          <w:iCs/>
          <w:sz w:val="20"/>
          <w:lang w:val="es-MX"/>
        </w:rPr>
      </w:pPr>
    </w:p>
    <w:p w14:paraId="67CBAC5F" w14:textId="51824D89" w:rsidR="0028045B" w:rsidRDefault="0028045B" w:rsidP="0028045B">
      <w:pPr>
        <w:pStyle w:val="Cuerpo"/>
        <w:spacing w:after="0" w:line="276" w:lineRule="auto"/>
        <w:rPr>
          <w:rStyle w:val="Ninguno"/>
          <w:rFonts w:ascii="Bradley Hand ITC" w:eastAsia="Bradley Hand ITC" w:hAnsi="Bradley Hand ITC" w:cs="Bradley Hand ITC"/>
          <w:b/>
          <w:bCs/>
          <w:i/>
          <w:iCs/>
          <w:sz w:val="20"/>
          <w:szCs w:val="20"/>
          <w:lang w:val="es-MX"/>
        </w:rPr>
      </w:pPr>
    </w:p>
    <w:p w14:paraId="0EE550B9" w14:textId="77777777" w:rsidR="00A4373D" w:rsidRDefault="00A4373D" w:rsidP="0028045B">
      <w:pPr>
        <w:pStyle w:val="Cuerpo"/>
        <w:spacing w:after="0" w:line="276" w:lineRule="auto"/>
        <w:rPr>
          <w:rStyle w:val="Ninguno"/>
          <w:rFonts w:ascii="Bradley Hand ITC" w:eastAsia="Bradley Hand ITC" w:hAnsi="Bradley Hand ITC" w:cs="Bradley Hand ITC"/>
          <w:b/>
          <w:bCs/>
          <w:i/>
          <w:iCs/>
          <w:sz w:val="20"/>
          <w:szCs w:val="20"/>
          <w:lang w:val="es-MX"/>
        </w:rPr>
      </w:pPr>
    </w:p>
    <w:tbl>
      <w:tblPr>
        <w:tblStyle w:val="Tablaconcuadrcu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5078"/>
      </w:tblGrid>
      <w:tr w:rsidR="0028045B" w:rsidRPr="00634E60" w14:paraId="5B338A21" w14:textId="77777777" w:rsidTr="00E5677D">
        <w:trPr>
          <w:jc w:val="center"/>
        </w:trPr>
        <w:tc>
          <w:tcPr>
            <w:tcW w:w="4845" w:type="dxa"/>
          </w:tcPr>
          <w:p w14:paraId="0BA0AF47" w14:textId="4A46DFD2" w:rsidR="0028045B" w:rsidRPr="00634E60" w:rsidRDefault="0028045B" w:rsidP="00E5677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hAnsi="Arial Narrow" w:cs="Arial"/>
                <w:b/>
                <w:bCs/>
                <w:lang w:val="es-MX"/>
              </w:rPr>
            </w:pPr>
            <w:r>
              <w:rPr>
                <w:rStyle w:val="Ninguno"/>
                <w:rFonts w:ascii="Arial Narrow" w:hAnsi="Arial Narrow" w:cs="Arial"/>
                <w:b/>
                <w:bCs/>
                <w:lang w:val="es-MX"/>
              </w:rPr>
              <w:t xml:space="preserve">L.A.E. </w:t>
            </w:r>
            <w:r w:rsidR="00775DFD" w:rsidRPr="00634E60">
              <w:rPr>
                <w:rStyle w:val="Ninguno"/>
                <w:rFonts w:ascii="Arial Narrow" w:hAnsi="Arial Narrow" w:cs="Arial"/>
                <w:b/>
                <w:bCs/>
                <w:lang w:val="es-MX"/>
              </w:rPr>
              <w:t>Edgar Joel Salvador Bautista</w:t>
            </w:r>
          </w:p>
          <w:p w14:paraId="2E70E673" w14:textId="17A5D49E" w:rsidR="0028045B" w:rsidRPr="00634E60" w:rsidRDefault="0028045B" w:rsidP="00E5677D">
            <w:pPr>
              <w:pStyle w:val="Cuerpo"/>
              <w:spacing w:line="276" w:lineRule="auto"/>
              <w:jc w:val="center"/>
              <w:rPr>
                <w:rStyle w:val="Ninguno"/>
                <w:rFonts w:ascii="Arial Narrow" w:hAnsi="Arial Narrow" w:cs="Arial"/>
                <w:lang w:val="es-MX"/>
              </w:rPr>
            </w:pPr>
            <w:r w:rsidRPr="00634E60">
              <w:rPr>
                <w:rStyle w:val="Ninguno"/>
                <w:rFonts w:ascii="Arial Narrow" w:hAnsi="Arial Narrow" w:cs="Arial"/>
                <w:lang w:val="es-MX"/>
              </w:rPr>
              <w:t xml:space="preserve">Regidor </w:t>
            </w:r>
            <w:r w:rsidR="00D7678A">
              <w:rPr>
                <w:rStyle w:val="Ninguno"/>
                <w:rFonts w:ascii="Arial Narrow" w:hAnsi="Arial Narrow" w:cs="Arial"/>
                <w:lang w:val="es-MX"/>
              </w:rPr>
              <w:t xml:space="preserve">Pdte. De la Comisión Edilicia de Tránsito y Protección Civil. </w:t>
            </w:r>
          </w:p>
          <w:p w14:paraId="3C459156" w14:textId="77777777" w:rsidR="0028045B" w:rsidRDefault="0028045B" w:rsidP="00E5677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inguno"/>
                <w:rFonts w:ascii="Arial Narrow" w:eastAsia="Bradley Hand ITC" w:hAnsi="Arial Narrow" w:cs="Bradley Hand ITC"/>
                <w:b/>
                <w:bCs/>
                <w:i/>
                <w:iCs/>
                <w:sz w:val="20"/>
                <w:szCs w:val="20"/>
                <w:lang w:val="es-MX"/>
              </w:rPr>
            </w:pPr>
          </w:p>
          <w:p w14:paraId="2012BC9C" w14:textId="77777777" w:rsidR="0028045B" w:rsidRPr="00634E60" w:rsidRDefault="0028045B" w:rsidP="00E5677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inguno"/>
                <w:rFonts w:ascii="Arial Narrow" w:eastAsia="Bradley Hand ITC" w:hAnsi="Arial Narrow" w:cs="Bradley Hand ITC"/>
                <w:b/>
                <w:bCs/>
                <w:i/>
                <w:iCs/>
                <w:sz w:val="20"/>
                <w:szCs w:val="20"/>
                <w:lang w:val="es-MX"/>
              </w:rPr>
            </w:pPr>
          </w:p>
          <w:p w14:paraId="09DA6C37" w14:textId="77777777" w:rsidR="0028045B" w:rsidRPr="00634E60" w:rsidRDefault="0028045B" w:rsidP="00E5677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inguno"/>
                <w:rFonts w:ascii="Arial Narrow" w:eastAsia="Bradley Hand ITC" w:hAnsi="Arial Narrow" w:cs="Bradley Hand ITC"/>
                <w:b/>
                <w:bCs/>
                <w:i/>
                <w:iCs/>
                <w:sz w:val="20"/>
                <w:szCs w:val="20"/>
                <w:lang w:val="es-MX"/>
              </w:rPr>
            </w:pPr>
          </w:p>
        </w:tc>
        <w:tc>
          <w:tcPr>
            <w:tcW w:w="5078" w:type="dxa"/>
          </w:tcPr>
          <w:p w14:paraId="1B762EA8" w14:textId="547A08B2" w:rsidR="0028045B" w:rsidRPr="00634E60" w:rsidRDefault="00775DFD" w:rsidP="00E5677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hAnsi="Arial Narrow" w:cs="Arial"/>
                <w:b/>
                <w:bCs/>
                <w:lang w:val="es-MX"/>
              </w:rPr>
            </w:pPr>
            <w:r>
              <w:rPr>
                <w:rStyle w:val="Ninguno"/>
                <w:rFonts w:ascii="Arial Narrow" w:hAnsi="Arial Narrow" w:cs="Arial"/>
                <w:b/>
                <w:bCs/>
                <w:lang w:val="es-MX"/>
              </w:rPr>
              <w:t>Mtra. Marisol Mendoza Pinto</w:t>
            </w:r>
          </w:p>
          <w:p w14:paraId="3CDF3CFD" w14:textId="7485467B" w:rsidR="0028045B" w:rsidRPr="00634E60" w:rsidRDefault="00D7678A" w:rsidP="00D7678A">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Bradley Hand ITC" w:hAnsi="Arial Narrow" w:cs="Bradley Hand ITC"/>
                <w:b/>
                <w:bCs/>
                <w:i/>
                <w:iCs/>
                <w:sz w:val="20"/>
                <w:szCs w:val="20"/>
                <w:lang w:val="es-MX"/>
              </w:rPr>
            </w:pPr>
            <w:r w:rsidRPr="00634E60">
              <w:rPr>
                <w:rStyle w:val="Ninguno"/>
                <w:rFonts w:ascii="Arial Narrow" w:hAnsi="Arial Narrow" w:cs="Arial"/>
                <w:lang w:val="es-MX"/>
              </w:rPr>
              <w:t>Regidor</w:t>
            </w:r>
            <w:r>
              <w:rPr>
                <w:rStyle w:val="Ninguno"/>
                <w:rFonts w:ascii="Arial Narrow" w:hAnsi="Arial Narrow" w:cs="Arial"/>
                <w:lang w:val="es-MX"/>
              </w:rPr>
              <w:t>a Vocal de la Comisión Edilicia de Tránsito y Protección Civil</w:t>
            </w:r>
            <w:r w:rsidRPr="00634E60">
              <w:rPr>
                <w:rStyle w:val="Ninguno"/>
                <w:rFonts w:ascii="Arial Narrow" w:eastAsia="Bradley Hand ITC" w:hAnsi="Arial Narrow" w:cs="Bradley Hand ITC"/>
                <w:b/>
                <w:bCs/>
                <w:i/>
                <w:iCs/>
                <w:sz w:val="20"/>
                <w:szCs w:val="20"/>
                <w:lang w:val="es-MX"/>
              </w:rPr>
              <w:t xml:space="preserve"> </w:t>
            </w:r>
          </w:p>
        </w:tc>
      </w:tr>
      <w:tr w:rsidR="0028045B" w:rsidRPr="00634E60" w14:paraId="0734474F" w14:textId="77777777" w:rsidTr="00E5677D">
        <w:trPr>
          <w:jc w:val="center"/>
        </w:trPr>
        <w:tc>
          <w:tcPr>
            <w:tcW w:w="4845" w:type="dxa"/>
          </w:tcPr>
          <w:p w14:paraId="6346F41F" w14:textId="532B627A" w:rsidR="0028045B" w:rsidRPr="00634E60" w:rsidRDefault="00775DFD" w:rsidP="00E5677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hAnsi="Arial Narrow" w:cs="Arial"/>
                <w:b/>
                <w:bCs/>
                <w:lang w:val="es-MX"/>
              </w:rPr>
            </w:pPr>
            <w:r>
              <w:rPr>
                <w:rStyle w:val="Ninguno"/>
                <w:rFonts w:ascii="Arial Narrow" w:hAnsi="Arial Narrow" w:cs="Arial"/>
                <w:b/>
                <w:bCs/>
                <w:lang w:val="es-MX"/>
              </w:rPr>
              <w:t>Mtro. En Arq. Víctor Manuel Monroy Rivera</w:t>
            </w:r>
          </w:p>
          <w:p w14:paraId="6A618B24" w14:textId="30C6EC48" w:rsidR="0028045B" w:rsidRPr="00634E60" w:rsidRDefault="00D7678A" w:rsidP="00D7678A">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Bradley Hand ITC" w:hAnsi="Arial Narrow" w:cs="Bradley Hand ITC"/>
                <w:b/>
                <w:bCs/>
                <w:i/>
                <w:iCs/>
                <w:sz w:val="20"/>
                <w:szCs w:val="20"/>
                <w:lang w:val="es-MX"/>
              </w:rPr>
            </w:pPr>
            <w:r w:rsidRPr="00634E60">
              <w:rPr>
                <w:rStyle w:val="Ninguno"/>
                <w:rFonts w:ascii="Arial Narrow" w:hAnsi="Arial Narrow" w:cs="Arial"/>
                <w:lang w:val="es-MX"/>
              </w:rPr>
              <w:t>Regidor</w:t>
            </w:r>
            <w:r>
              <w:rPr>
                <w:rStyle w:val="Ninguno"/>
                <w:rFonts w:ascii="Arial Narrow" w:hAnsi="Arial Narrow" w:cs="Arial"/>
                <w:lang w:val="es-MX"/>
              </w:rPr>
              <w:t xml:space="preserve"> Vocal de la Comisión Edilicia de Tránsito y Protección Civil</w:t>
            </w:r>
          </w:p>
          <w:p w14:paraId="3B23D1C6" w14:textId="77777777" w:rsidR="0028045B" w:rsidRPr="00684473" w:rsidRDefault="0028045B" w:rsidP="00E5677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inguno"/>
                <w:rFonts w:ascii="Arial Narrow" w:eastAsia="Bradley Hand ITC" w:hAnsi="Arial Narrow" w:cs="Bradley Hand ITC"/>
                <w:b/>
                <w:bCs/>
                <w:i/>
                <w:iCs/>
                <w:sz w:val="20"/>
                <w:szCs w:val="20"/>
                <w:lang w:val="es-MX"/>
              </w:rPr>
            </w:pPr>
          </w:p>
          <w:p w14:paraId="68336FC5" w14:textId="77777777" w:rsidR="0028045B" w:rsidRPr="00684473" w:rsidRDefault="0028045B" w:rsidP="00E5677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inguno"/>
                <w:rFonts w:ascii="Arial Narrow" w:eastAsia="Bradley Hand ITC" w:hAnsi="Arial Narrow" w:cs="Bradley Hand ITC"/>
                <w:b/>
                <w:bCs/>
                <w:i/>
                <w:iCs/>
                <w:sz w:val="20"/>
                <w:szCs w:val="20"/>
                <w:lang w:val="es-MX"/>
              </w:rPr>
            </w:pPr>
          </w:p>
          <w:p w14:paraId="1853C66A" w14:textId="77777777" w:rsidR="0028045B" w:rsidRPr="00634E60" w:rsidRDefault="0028045B" w:rsidP="00E5677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inguno"/>
                <w:rFonts w:ascii="Arial Narrow" w:eastAsia="Bradley Hand ITC" w:hAnsi="Arial Narrow" w:cs="Bradley Hand ITC"/>
                <w:b/>
                <w:bCs/>
                <w:i/>
                <w:iCs/>
                <w:sz w:val="20"/>
                <w:szCs w:val="20"/>
                <w:lang w:val="es-MX"/>
              </w:rPr>
            </w:pPr>
          </w:p>
        </w:tc>
        <w:tc>
          <w:tcPr>
            <w:tcW w:w="5078" w:type="dxa"/>
          </w:tcPr>
          <w:p w14:paraId="60EF8EEC" w14:textId="2020021A" w:rsidR="0028045B" w:rsidRPr="00634E60" w:rsidRDefault="00775DFD" w:rsidP="00E5677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hAnsi="Arial Narrow" w:cs="Arial"/>
                <w:b/>
                <w:bCs/>
                <w:lang w:val="es-MX"/>
              </w:rPr>
            </w:pPr>
            <w:r>
              <w:rPr>
                <w:rStyle w:val="Ninguno"/>
                <w:rFonts w:ascii="Arial Narrow" w:hAnsi="Arial Narrow" w:cs="Arial"/>
                <w:b/>
                <w:bCs/>
                <w:lang w:val="es-MX"/>
              </w:rPr>
              <w:t xml:space="preserve">Ing. Jesús Ramírez Sánchez </w:t>
            </w:r>
          </w:p>
          <w:p w14:paraId="614AD956" w14:textId="00C5D536" w:rsidR="0028045B" w:rsidRPr="00634E60" w:rsidRDefault="0028045B" w:rsidP="00E5677D">
            <w:pPr>
              <w:pStyle w:val="Cuerpo"/>
              <w:spacing w:line="276" w:lineRule="auto"/>
              <w:jc w:val="center"/>
              <w:rPr>
                <w:rStyle w:val="Ninguno"/>
                <w:rFonts w:ascii="Arial Narrow" w:hAnsi="Arial Narrow" w:cs="Arial"/>
                <w:lang w:val="es-MX"/>
              </w:rPr>
            </w:pPr>
            <w:r w:rsidRPr="00634E60">
              <w:rPr>
                <w:rStyle w:val="Ninguno"/>
                <w:rFonts w:ascii="Arial Narrow" w:hAnsi="Arial Narrow" w:cs="Arial"/>
                <w:lang w:val="es-MX"/>
              </w:rPr>
              <w:t xml:space="preserve">Regidor </w:t>
            </w:r>
            <w:r w:rsidR="00D7678A">
              <w:rPr>
                <w:rStyle w:val="Ninguno"/>
                <w:rFonts w:ascii="Arial Narrow" w:hAnsi="Arial Narrow" w:cs="Arial"/>
                <w:lang w:val="es-MX"/>
              </w:rPr>
              <w:t xml:space="preserve">Pdte. De la Comisión Edilicia Permanente de Mercados </w:t>
            </w:r>
          </w:p>
          <w:p w14:paraId="0F809DC6" w14:textId="77777777" w:rsidR="0028045B" w:rsidRPr="00634E60" w:rsidRDefault="0028045B" w:rsidP="00E5677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Bradley Hand ITC" w:hAnsi="Arial Narrow" w:cs="Bradley Hand ITC"/>
                <w:b/>
                <w:bCs/>
                <w:i/>
                <w:iCs/>
                <w:sz w:val="20"/>
                <w:szCs w:val="20"/>
                <w:lang w:val="es-MX"/>
              </w:rPr>
            </w:pPr>
          </w:p>
          <w:p w14:paraId="54316D20" w14:textId="77777777" w:rsidR="0028045B" w:rsidRPr="00634E60" w:rsidRDefault="0028045B" w:rsidP="00E5677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Bradley Hand ITC" w:hAnsi="Arial Narrow" w:cs="Bradley Hand ITC"/>
                <w:b/>
                <w:bCs/>
                <w:i/>
                <w:iCs/>
                <w:sz w:val="20"/>
                <w:szCs w:val="20"/>
                <w:lang w:val="es-MX"/>
              </w:rPr>
            </w:pPr>
          </w:p>
        </w:tc>
      </w:tr>
      <w:tr w:rsidR="0028045B" w:rsidRPr="009B3490" w14:paraId="595DB44B" w14:textId="77777777" w:rsidTr="00E5677D">
        <w:trPr>
          <w:jc w:val="center"/>
        </w:trPr>
        <w:tc>
          <w:tcPr>
            <w:tcW w:w="4845" w:type="dxa"/>
          </w:tcPr>
          <w:p w14:paraId="7BA05DA3" w14:textId="151B1398" w:rsidR="0028045B" w:rsidRPr="00634E60" w:rsidRDefault="0028045B" w:rsidP="00E5677D">
            <w:pPr>
              <w:pStyle w:val="Cuerpo"/>
              <w:spacing w:line="276" w:lineRule="auto"/>
              <w:jc w:val="center"/>
              <w:rPr>
                <w:rStyle w:val="Ninguno"/>
                <w:rFonts w:ascii="Arial Narrow" w:eastAsia="Cambria" w:hAnsi="Arial Narrow" w:cs="Arial"/>
                <w:lang w:val="es-MX"/>
              </w:rPr>
            </w:pPr>
            <w:r w:rsidRPr="00634E60">
              <w:rPr>
                <w:rStyle w:val="Ninguno"/>
                <w:rFonts w:ascii="Arial Narrow" w:hAnsi="Arial Narrow" w:cs="Arial"/>
                <w:b/>
                <w:bCs/>
                <w:lang w:val="es-MX"/>
              </w:rPr>
              <w:t xml:space="preserve">C. </w:t>
            </w:r>
            <w:r w:rsidR="00775DFD" w:rsidRPr="00634E60">
              <w:rPr>
                <w:rStyle w:val="Ninguno"/>
                <w:rFonts w:ascii="Arial Narrow" w:hAnsi="Arial Narrow" w:cs="Arial"/>
                <w:b/>
                <w:bCs/>
                <w:lang w:val="es-MX"/>
              </w:rPr>
              <w:t>Raúl Chávez García</w:t>
            </w:r>
          </w:p>
          <w:p w14:paraId="52354268" w14:textId="1939CF36" w:rsidR="0028045B" w:rsidRPr="00634E60" w:rsidRDefault="00D7678A" w:rsidP="00A4373D">
            <w:pPr>
              <w:pStyle w:val="Cuerpo"/>
              <w:spacing w:line="276" w:lineRule="auto"/>
              <w:jc w:val="center"/>
              <w:rPr>
                <w:rStyle w:val="Ninguno"/>
                <w:rFonts w:ascii="Arial Narrow" w:eastAsia="Bradley Hand ITC" w:hAnsi="Arial Narrow" w:cs="Bradley Hand ITC"/>
                <w:b/>
                <w:bCs/>
                <w:i/>
                <w:iCs/>
                <w:sz w:val="20"/>
                <w:szCs w:val="20"/>
                <w:lang w:val="es-MX"/>
              </w:rPr>
            </w:pPr>
            <w:r w:rsidRPr="00634E60">
              <w:rPr>
                <w:rStyle w:val="Ninguno"/>
                <w:rFonts w:ascii="Arial Narrow" w:hAnsi="Arial Narrow" w:cs="Arial"/>
                <w:lang w:val="es-MX"/>
              </w:rPr>
              <w:t xml:space="preserve">Regidor </w:t>
            </w:r>
            <w:r>
              <w:rPr>
                <w:rStyle w:val="Ninguno"/>
                <w:rFonts w:ascii="Arial Narrow" w:hAnsi="Arial Narrow" w:cs="Arial"/>
                <w:lang w:val="es-MX"/>
              </w:rPr>
              <w:t>Vocal de la Comisión Edilicia Permanente de M</w:t>
            </w:r>
            <w:r w:rsidR="00A4373D">
              <w:rPr>
                <w:rStyle w:val="Ninguno"/>
                <w:rFonts w:ascii="Arial Narrow" w:hAnsi="Arial Narrow" w:cs="Arial"/>
                <w:lang w:val="es-MX"/>
              </w:rPr>
              <w:t>ercados</w:t>
            </w:r>
          </w:p>
        </w:tc>
        <w:tc>
          <w:tcPr>
            <w:tcW w:w="5078" w:type="dxa"/>
            <w:shd w:val="clear" w:color="auto" w:fill="auto"/>
          </w:tcPr>
          <w:p w14:paraId="604163ED" w14:textId="63412B3C" w:rsidR="0028045B" w:rsidRPr="009B3490" w:rsidRDefault="00775DFD" w:rsidP="00E5677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hAnsi="Arial Narrow" w:cs="Arial"/>
                <w:b/>
                <w:bCs/>
                <w:lang w:val="es-MX"/>
              </w:rPr>
            </w:pPr>
            <w:r>
              <w:rPr>
                <w:rStyle w:val="Ninguno"/>
                <w:rFonts w:ascii="Arial Narrow" w:hAnsi="Arial Narrow" w:cs="Arial"/>
                <w:b/>
                <w:bCs/>
                <w:lang w:val="es-MX"/>
              </w:rPr>
              <w:t xml:space="preserve">Lic. Ernesto Sánchez Sánchez </w:t>
            </w:r>
          </w:p>
          <w:p w14:paraId="5FE46E06" w14:textId="2110B5CD" w:rsidR="0028045B" w:rsidRPr="009B3490" w:rsidRDefault="00D7678A" w:rsidP="00E5677D">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inguno"/>
                <w:rFonts w:ascii="Arial Narrow" w:eastAsia="Bradley Hand ITC" w:hAnsi="Arial Narrow" w:cs="Bradley Hand ITC"/>
                <w:b/>
                <w:bCs/>
                <w:i/>
                <w:iCs/>
                <w:sz w:val="20"/>
                <w:szCs w:val="20"/>
                <w:lang w:val="es-MX"/>
              </w:rPr>
            </w:pPr>
            <w:r w:rsidRPr="00634E60">
              <w:rPr>
                <w:rStyle w:val="Ninguno"/>
                <w:rFonts w:ascii="Arial Narrow" w:hAnsi="Arial Narrow" w:cs="Arial"/>
                <w:lang w:val="es-MX"/>
              </w:rPr>
              <w:t xml:space="preserve">Regidor </w:t>
            </w:r>
            <w:r>
              <w:rPr>
                <w:rStyle w:val="Ninguno"/>
                <w:rFonts w:ascii="Arial Narrow" w:hAnsi="Arial Narrow" w:cs="Arial"/>
                <w:lang w:val="es-MX"/>
              </w:rPr>
              <w:t xml:space="preserve">Vocal de la Comisión Edilicia Permanente de Mercados </w:t>
            </w:r>
          </w:p>
        </w:tc>
      </w:tr>
    </w:tbl>
    <w:p w14:paraId="4F61D612" w14:textId="775E61D4" w:rsidR="00775DFD" w:rsidRDefault="00775DFD" w:rsidP="00A4373D">
      <w:pPr>
        <w:spacing w:line="276" w:lineRule="auto"/>
        <w:rPr>
          <w:rFonts w:ascii="Arial" w:hAnsi="Arial" w:cs="Arial"/>
        </w:rPr>
      </w:pPr>
    </w:p>
    <w:sectPr w:rsidR="00775DFD" w:rsidSect="00141812">
      <w:headerReference w:type="even" r:id="rId10"/>
      <w:headerReference w:type="default" r:id="rId11"/>
      <w:footerReference w:type="default" r:id="rId12"/>
      <w:headerReference w:type="first" r:id="rId13"/>
      <w:pgSz w:w="12240" w:h="15840"/>
      <w:pgMar w:top="2094" w:right="104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DB432" w14:textId="77777777" w:rsidR="00E61917" w:rsidRDefault="00E61917">
      <w:r>
        <w:separator/>
      </w:r>
    </w:p>
  </w:endnote>
  <w:endnote w:type="continuationSeparator" w:id="0">
    <w:p w14:paraId="70B739A1" w14:textId="77777777" w:rsidR="00E61917" w:rsidRDefault="00E6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293116"/>
      <w:docPartObj>
        <w:docPartGallery w:val="Page Numbers (Bottom of Page)"/>
        <w:docPartUnique/>
      </w:docPartObj>
    </w:sdtPr>
    <w:sdtEndPr/>
    <w:sdtContent>
      <w:p w14:paraId="58D95A83" w14:textId="2DAACBFE" w:rsidR="00E44A1E" w:rsidRDefault="00E44A1E">
        <w:pPr>
          <w:pStyle w:val="Piedepgina"/>
          <w:jc w:val="right"/>
        </w:pPr>
        <w:r>
          <w:fldChar w:fldCharType="begin"/>
        </w:r>
        <w:r>
          <w:instrText>PAGE   \* MERGEFORMAT</w:instrText>
        </w:r>
        <w:r>
          <w:fldChar w:fldCharType="separate"/>
        </w:r>
        <w:r w:rsidR="00293A07" w:rsidRPr="00293A07">
          <w:rPr>
            <w:noProof/>
            <w:lang w:val="es-ES"/>
          </w:rPr>
          <w:t>7</w:t>
        </w:r>
        <w:r>
          <w:fldChar w:fldCharType="end"/>
        </w:r>
      </w:p>
    </w:sdtContent>
  </w:sdt>
  <w:p w14:paraId="194438E8" w14:textId="77777777" w:rsidR="00E44A1E" w:rsidRDefault="00E44A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FBA2A" w14:textId="77777777" w:rsidR="00E61917" w:rsidRDefault="00E61917">
      <w:r>
        <w:separator/>
      </w:r>
    </w:p>
  </w:footnote>
  <w:footnote w:type="continuationSeparator" w:id="0">
    <w:p w14:paraId="195C8C38" w14:textId="77777777" w:rsidR="00E61917" w:rsidRDefault="00E619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F3C3" w14:textId="77777777" w:rsidR="007C73C4" w:rsidRDefault="00E61917">
    <w:pPr>
      <w:pStyle w:val="Encabezado"/>
    </w:pPr>
    <w:r>
      <w:rPr>
        <w:lang w:val="es-ES_tradnl"/>
      </w:rPr>
      <w:pict w14:anchorId="050BC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977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FE14" w14:textId="77777777" w:rsidR="007C73C4" w:rsidRDefault="002C7E01" w:rsidP="002C7E01">
    <w:pPr>
      <w:pStyle w:val="Encabezado"/>
      <w:tabs>
        <w:tab w:val="clear" w:pos="4252"/>
      </w:tabs>
    </w:pPr>
    <w:r>
      <w:rPr>
        <w:noProof/>
        <w:lang w:val="es-ES"/>
      </w:rPr>
      <w:drawing>
        <wp:anchor distT="0" distB="0" distL="114300" distR="114300" simplePos="0" relativeHeight="251659776" behindDoc="0" locked="0" layoutInCell="1" allowOverlap="1" wp14:anchorId="2FFB4F85" wp14:editId="57266653">
          <wp:simplePos x="0" y="0"/>
          <wp:positionH relativeFrom="margin">
            <wp:align>right</wp:align>
          </wp:positionH>
          <wp:positionV relativeFrom="paragraph">
            <wp:posOffset>-60960</wp:posOffset>
          </wp:positionV>
          <wp:extent cx="2724150" cy="1047750"/>
          <wp:effectExtent l="0" t="0" r="0" b="0"/>
          <wp:wrapTopAndBottom/>
          <wp:docPr id="3" name="Imagen 3" descr="C:\Users\martha.villanueva\AppData\Local\Microsoft\Windows\INetCache\Content.Word\membrete.jpg"/>
          <wp:cNvGraphicFramePr/>
          <a:graphic xmlns:a="http://schemas.openxmlformats.org/drawingml/2006/main">
            <a:graphicData uri="http://schemas.openxmlformats.org/drawingml/2006/picture">
              <pic:pic xmlns:pic="http://schemas.openxmlformats.org/drawingml/2006/picture">
                <pic:nvPicPr>
                  <pic:cNvPr id="13" name="Imagen 13" descr="C:\Users\martha.villanueva\AppData\Local\Microsoft\Windows\INetCache\Content.Word\membrete.jpg"/>
                  <pic:cNvPicPr/>
                </pic:nvPicPr>
                <pic:blipFill rotWithShape="1">
                  <a:blip r:embed="rId1">
                    <a:extLst>
                      <a:ext uri="{28A0092B-C50C-407E-A947-70E740481C1C}">
                        <a14:useLocalDpi xmlns:a14="http://schemas.microsoft.com/office/drawing/2010/main" val="0"/>
                      </a:ext>
                    </a:extLst>
                  </a:blip>
                  <a:srcRect l="57340" t="14955" r="10954" b="69548"/>
                  <a:stretch/>
                </pic:blipFill>
                <pic:spPr bwMode="auto">
                  <a:xfrm>
                    <a:off x="0" y="0"/>
                    <a:ext cx="272415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1917">
      <w:rPr>
        <w:lang w:val="es-ES_tradnl"/>
      </w:rPr>
      <w:pict w14:anchorId="77306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8.8pt;margin-top:-107.55pt;width:612pt;height:11in;z-index:-251658752;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7FF2" w14:textId="77777777" w:rsidR="007C73C4" w:rsidRDefault="00E61917">
    <w:pPr>
      <w:pStyle w:val="Encabezado"/>
    </w:pPr>
    <w:r>
      <w:rPr>
        <w:lang w:val="es-ES_tradnl"/>
      </w:rPr>
      <w:pict w14:anchorId="1658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abstractNum w:abstractNumId="0" w15:restartNumberingAfterBreak="0">
    <w:nsid w:val="151B5D1F"/>
    <w:multiLevelType w:val="hybridMultilevel"/>
    <w:tmpl w:val="594AE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0B6093"/>
    <w:multiLevelType w:val="hybridMultilevel"/>
    <w:tmpl w:val="5478FC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2A0945"/>
    <w:multiLevelType w:val="hybridMultilevel"/>
    <w:tmpl w:val="7FDA53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5B080E"/>
    <w:multiLevelType w:val="hybridMultilevel"/>
    <w:tmpl w:val="E3A84B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AF77A7"/>
    <w:multiLevelType w:val="hybridMultilevel"/>
    <w:tmpl w:val="34449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D637E8"/>
    <w:multiLevelType w:val="hybridMultilevel"/>
    <w:tmpl w:val="EF620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1A7516B"/>
    <w:multiLevelType w:val="hybridMultilevel"/>
    <w:tmpl w:val="BA18BE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9021661"/>
    <w:multiLevelType w:val="hybridMultilevel"/>
    <w:tmpl w:val="BA18BE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49"/>
    <w:rsid w:val="00021DC8"/>
    <w:rsid w:val="000277C5"/>
    <w:rsid w:val="000337F8"/>
    <w:rsid w:val="00056748"/>
    <w:rsid w:val="00057C4D"/>
    <w:rsid w:val="00093422"/>
    <w:rsid w:val="000C21FC"/>
    <w:rsid w:val="00114553"/>
    <w:rsid w:val="00141812"/>
    <w:rsid w:val="001D0746"/>
    <w:rsid w:val="001D680A"/>
    <w:rsid w:val="00204A78"/>
    <w:rsid w:val="00245457"/>
    <w:rsid w:val="00263D99"/>
    <w:rsid w:val="0028045B"/>
    <w:rsid w:val="00293A07"/>
    <w:rsid w:val="002B1550"/>
    <w:rsid w:val="002C7E01"/>
    <w:rsid w:val="00307B2C"/>
    <w:rsid w:val="00327B96"/>
    <w:rsid w:val="00353E3A"/>
    <w:rsid w:val="00386672"/>
    <w:rsid w:val="003F6839"/>
    <w:rsid w:val="00500986"/>
    <w:rsid w:val="00523C7C"/>
    <w:rsid w:val="0054246B"/>
    <w:rsid w:val="005452C1"/>
    <w:rsid w:val="00547E14"/>
    <w:rsid w:val="00575559"/>
    <w:rsid w:val="00593F40"/>
    <w:rsid w:val="005B007F"/>
    <w:rsid w:val="005B1EFB"/>
    <w:rsid w:val="005C5AF3"/>
    <w:rsid w:val="005C6F65"/>
    <w:rsid w:val="00663319"/>
    <w:rsid w:val="006F7AE9"/>
    <w:rsid w:val="00727A16"/>
    <w:rsid w:val="00755559"/>
    <w:rsid w:val="00774C53"/>
    <w:rsid w:val="00775DFD"/>
    <w:rsid w:val="00784FCB"/>
    <w:rsid w:val="007A33DC"/>
    <w:rsid w:val="007B023F"/>
    <w:rsid w:val="007E48DD"/>
    <w:rsid w:val="00874A49"/>
    <w:rsid w:val="00A0437C"/>
    <w:rsid w:val="00A4373D"/>
    <w:rsid w:val="00AB2867"/>
    <w:rsid w:val="00AC6D75"/>
    <w:rsid w:val="00AE4CD7"/>
    <w:rsid w:val="00B30FBE"/>
    <w:rsid w:val="00B34259"/>
    <w:rsid w:val="00B34380"/>
    <w:rsid w:val="00B659F6"/>
    <w:rsid w:val="00BC19B4"/>
    <w:rsid w:val="00BC3575"/>
    <w:rsid w:val="00C038F8"/>
    <w:rsid w:val="00C90EEB"/>
    <w:rsid w:val="00D65AF5"/>
    <w:rsid w:val="00D67D96"/>
    <w:rsid w:val="00D7678A"/>
    <w:rsid w:val="00DD2A04"/>
    <w:rsid w:val="00DE3329"/>
    <w:rsid w:val="00E203D8"/>
    <w:rsid w:val="00E22EFD"/>
    <w:rsid w:val="00E44A1E"/>
    <w:rsid w:val="00E61917"/>
    <w:rsid w:val="00E770E4"/>
    <w:rsid w:val="00E9283B"/>
    <w:rsid w:val="00EC59CD"/>
    <w:rsid w:val="00ED2D8E"/>
    <w:rsid w:val="00F07354"/>
    <w:rsid w:val="00F10681"/>
    <w:rsid w:val="00F3717D"/>
    <w:rsid w:val="00F46C22"/>
    <w:rsid w:val="00F4760D"/>
    <w:rsid w:val="00F530B0"/>
    <w:rsid w:val="00FB6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A4F1A5"/>
  <w15:chartTrackingRefBased/>
  <w15:docId w15:val="{0042D30E-9A66-49D2-A024-3DD8161E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A49"/>
    <w:pPr>
      <w:spacing w:after="0" w:line="240" w:lineRule="auto"/>
    </w:pPr>
    <w:rPr>
      <w:rFonts w:eastAsiaTheme="minorEastAsia"/>
      <w:sz w:val="24"/>
      <w:szCs w:val="24"/>
      <w:lang w:val="es-MX" w:eastAsia="es-ES"/>
    </w:rPr>
  </w:style>
  <w:style w:type="paragraph" w:styleId="Ttulo1">
    <w:name w:val="heading 1"/>
    <w:basedOn w:val="Normal"/>
    <w:link w:val="Ttulo1Car"/>
    <w:uiPriority w:val="1"/>
    <w:qFormat/>
    <w:rsid w:val="00874A49"/>
    <w:pPr>
      <w:widowControl w:val="0"/>
      <w:autoSpaceDE w:val="0"/>
      <w:autoSpaceDN w:val="0"/>
      <w:ind w:left="102"/>
      <w:jc w:val="both"/>
      <w:outlineLvl w:val="0"/>
    </w:pPr>
    <w:rPr>
      <w:rFonts w:ascii="Arial" w:eastAsia="Arial" w:hAnsi="Arial" w:cs="Arial"/>
      <w:b/>
      <w:bCs/>
      <w:sz w:val="31"/>
      <w:szCs w:val="3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74A49"/>
    <w:rPr>
      <w:rFonts w:ascii="Arial" w:eastAsia="Arial" w:hAnsi="Arial" w:cs="Arial"/>
      <w:b/>
      <w:bCs/>
      <w:sz w:val="31"/>
      <w:szCs w:val="31"/>
    </w:rPr>
  </w:style>
  <w:style w:type="paragraph" w:styleId="Encabezado">
    <w:name w:val="header"/>
    <w:basedOn w:val="Normal"/>
    <w:link w:val="EncabezadoCar"/>
    <w:uiPriority w:val="99"/>
    <w:unhideWhenUsed/>
    <w:rsid w:val="00874A49"/>
    <w:pPr>
      <w:tabs>
        <w:tab w:val="center" w:pos="4252"/>
        <w:tab w:val="right" w:pos="8504"/>
      </w:tabs>
    </w:pPr>
  </w:style>
  <w:style w:type="character" w:customStyle="1" w:styleId="EncabezadoCar">
    <w:name w:val="Encabezado Car"/>
    <w:basedOn w:val="Fuentedeprrafopredeter"/>
    <w:link w:val="Encabezado"/>
    <w:uiPriority w:val="99"/>
    <w:rsid w:val="00874A49"/>
    <w:rPr>
      <w:rFonts w:eastAsiaTheme="minorEastAsia"/>
      <w:noProof/>
      <w:sz w:val="24"/>
      <w:szCs w:val="24"/>
      <w:lang w:val="es-ES_tradnl" w:eastAsia="es-ES"/>
    </w:rPr>
  </w:style>
  <w:style w:type="paragraph" w:styleId="Sinespaciado">
    <w:name w:val="No Spacing"/>
    <w:uiPriority w:val="1"/>
    <w:qFormat/>
    <w:rsid w:val="00874A49"/>
    <w:pPr>
      <w:spacing w:after="0" w:line="240" w:lineRule="auto"/>
    </w:pPr>
  </w:style>
  <w:style w:type="table" w:styleId="Tablaconcuadrcula">
    <w:name w:val="Table Grid"/>
    <w:basedOn w:val="Tablanormal"/>
    <w:uiPriority w:val="39"/>
    <w:rsid w:val="00874A49"/>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203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3D8"/>
    <w:rPr>
      <w:rFonts w:ascii="Segoe UI" w:eastAsiaTheme="minorEastAsia" w:hAnsi="Segoe UI" w:cs="Segoe UI"/>
      <w:noProof/>
      <w:sz w:val="18"/>
      <w:szCs w:val="18"/>
      <w:lang w:val="es-ES_tradnl" w:eastAsia="es-ES"/>
    </w:rPr>
  </w:style>
  <w:style w:type="paragraph" w:styleId="Piedepgina">
    <w:name w:val="footer"/>
    <w:basedOn w:val="Normal"/>
    <w:link w:val="PiedepginaCar"/>
    <w:uiPriority w:val="99"/>
    <w:unhideWhenUsed/>
    <w:rsid w:val="002C7E01"/>
    <w:pPr>
      <w:tabs>
        <w:tab w:val="center" w:pos="4252"/>
        <w:tab w:val="right" w:pos="8504"/>
      </w:tabs>
    </w:pPr>
  </w:style>
  <w:style w:type="character" w:customStyle="1" w:styleId="PiedepginaCar">
    <w:name w:val="Pie de página Car"/>
    <w:basedOn w:val="Fuentedeprrafopredeter"/>
    <w:link w:val="Piedepgina"/>
    <w:uiPriority w:val="99"/>
    <w:rsid w:val="002C7E01"/>
    <w:rPr>
      <w:rFonts w:eastAsiaTheme="minorEastAsia"/>
      <w:noProof/>
      <w:sz w:val="24"/>
      <w:szCs w:val="24"/>
      <w:lang w:val="es-ES_tradnl" w:eastAsia="es-ES"/>
    </w:rPr>
  </w:style>
  <w:style w:type="paragraph" w:styleId="NormalWeb">
    <w:name w:val="Normal (Web)"/>
    <w:basedOn w:val="Normal"/>
    <w:uiPriority w:val="99"/>
    <w:unhideWhenUsed/>
    <w:rsid w:val="00AC6D75"/>
    <w:pPr>
      <w:spacing w:before="100" w:beforeAutospacing="1" w:after="100" w:afterAutospacing="1"/>
    </w:pPr>
    <w:rPr>
      <w:rFonts w:ascii="Times New Roman" w:eastAsiaTheme="minorHAnsi" w:hAnsi="Times New Roman" w:cs="Times New Roman"/>
      <w:lang w:eastAsia="es-ES_tradnl"/>
    </w:rPr>
  </w:style>
  <w:style w:type="character" w:customStyle="1" w:styleId="lrzxr">
    <w:name w:val="lrzxr"/>
    <w:basedOn w:val="Fuentedeprrafopredeter"/>
    <w:rsid w:val="00307B2C"/>
  </w:style>
  <w:style w:type="character" w:customStyle="1" w:styleId="Ninguno">
    <w:name w:val="Ninguno"/>
    <w:rsid w:val="00056748"/>
  </w:style>
  <w:style w:type="paragraph" w:styleId="Prrafodelista">
    <w:name w:val="List Paragraph"/>
    <w:basedOn w:val="Normal"/>
    <w:uiPriority w:val="34"/>
    <w:qFormat/>
    <w:rsid w:val="00E9283B"/>
    <w:pPr>
      <w:ind w:left="720"/>
      <w:contextualSpacing/>
    </w:pPr>
  </w:style>
  <w:style w:type="paragraph" w:customStyle="1" w:styleId="Cuerpo">
    <w:name w:val="Cuerpo"/>
    <w:rsid w:val="0028045B"/>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39618">
      <w:bodyDiv w:val="1"/>
      <w:marLeft w:val="0"/>
      <w:marRight w:val="0"/>
      <w:marTop w:val="0"/>
      <w:marBottom w:val="0"/>
      <w:divBdr>
        <w:top w:val="none" w:sz="0" w:space="0" w:color="auto"/>
        <w:left w:val="none" w:sz="0" w:space="0" w:color="auto"/>
        <w:bottom w:val="none" w:sz="0" w:space="0" w:color="auto"/>
        <w:right w:val="none" w:sz="0" w:space="0" w:color="auto"/>
      </w:divBdr>
    </w:div>
    <w:div w:id="897593503">
      <w:bodyDiv w:val="1"/>
      <w:marLeft w:val="0"/>
      <w:marRight w:val="0"/>
      <w:marTop w:val="0"/>
      <w:marBottom w:val="0"/>
      <w:divBdr>
        <w:top w:val="none" w:sz="0" w:space="0" w:color="auto"/>
        <w:left w:val="none" w:sz="0" w:space="0" w:color="auto"/>
        <w:bottom w:val="none" w:sz="0" w:space="0" w:color="auto"/>
        <w:right w:val="none" w:sz="0" w:space="0" w:color="auto"/>
      </w:divBdr>
    </w:div>
    <w:div w:id="1929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8</Pages>
  <Words>2408</Words>
  <Characters>13245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11</cp:revision>
  <cp:lastPrinted>2023-05-11T17:03:00Z</cp:lastPrinted>
  <dcterms:created xsi:type="dcterms:W3CDTF">2023-05-11T16:17:00Z</dcterms:created>
  <dcterms:modified xsi:type="dcterms:W3CDTF">2023-05-12T19:22:00Z</dcterms:modified>
</cp:coreProperties>
</file>