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ED" w:rsidRDefault="00612DED" w:rsidP="00612DE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2DED" w:rsidRPr="00D01A42" w:rsidTr="00EF0A07">
        <w:tc>
          <w:tcPr>
            <w:tcW w:w="9629" w:type="dxa"/>
          </w:tcPr>
          <w:p w:rsidR="00612DED" w:rsidRPr="00D01A42" w:rsidRDefault="00612DED" w:rsidP="00EF0A07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PRIMERA SESIÓN ORDINARIA</w:t>
            </w:r>
          </w:p>
          <w:p w:rsidR="00612DED" w:rsidRPr="00D01A42" w:rsidRDefault="00612DED" w:rsidP="00EF0A07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612DED" w:rsidRDefault="00612DED" w:rsidP="00EF0A07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Y PATRIMONIO MUNICIPAL.</w:t>
            </w:r>
          </w:p>
          <w:p w:rsidR="00612DED" w:rsidRPr="00D01A42" w:rsidRDefault="00612DED" w:rsidP="00EF0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 DE DICIEMBRE DE 2025.</w:t>
            </w:r>
          </w:p>
        </w:tc>
      </w:tr>
    </w:tbl>
    <w:p w:rsidR="00612DED" w:rsidRPr="00D01A42" w:rsidRDefault="00612DED" w:rsidP="00612DED">
      <w:pPr>
        <w:jc w:val="center"/>
        <w:rPr>
          <w:rFonts w:ascii="Arial" w:hAnsi="Arial" w:cs="Arial"/>
          <w:b/>
        </w:rPr>
      </w:pPr>
    </w:p>
    <w:p w:rsidR="00612DED" w:rsidRDefault="00612DED" w:rsidP="00612DE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2DED" w:rsidTr="00EF0A07">
        <w:tc>
          <w:tcPr>
            <w:tcW w:w="9629" w:type="dxa"/>
          </w:tcPr>
          <w:p w:rsidR="00612DED" w:rsidRPr="00D01A42" w:rsidRDefault="00612DED" w:rsidP="00EF0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SENTIDO DEL VOTO.</w:t>
            </w:r>
          </w:p>
        </w:tc>
      </w:tr>
    </w:tbl>
    <w:p w:rsidR="00612DED" w:rsidRDefault="00612DED" w:rsidP="00612DED">
      <w:pPr>
        <w:rPr>
          <w:rFonts w:ascii="Arial" w:hAnsi="Arial" w:cs="Arial"/>
        </w:rPr>
      </w:pPr>
    </w:p>
    <w:p w:rsidR="00612DED" w:rsidRDefault="00612DED" w:rsidP="00612DED">
      <w:pPr>
        <w:tabs>
          <w:tab w:val="left" w:pos="0"/>
        </w:tabs>
        <w:ind w:right="49"/>
        <w:jc w:val="both"/>
        <w:rPr>
          <w:rFonts w:ascii="Arial" w:hAnsi="Arial" w:cs="Arial"/>
        </w:rPr>
      </w:pPr>
    </w:p>
    <w:p w:rsidR="00612DED" w:rsidRPr="00F3167D" w:rsidRDefault="00612DED" w:rsidP="00612DED">
      <w:pPr>
        <w:pStyle w:val="Sinespaciado"/>
        <w:ind w:right="49"/>
        <w:jc w:val="both"/>
        <w:rPr>
          <w:rFonts w:ascii="Arial" w:hAnsi="Arial" w:cs="Arial"/>
        </w:rPr>
      </w:pPr>
    </w:p>
    <w:p w:rsidR="00612DED" w:rsidRPr="00F3167D" w:rsidRDefault="00612DED" w:rsidP="00612DED">
      <w:pPr>
        <w:pStyle w:val="Sinespaciado"/>
        <w:ind w:left="1134" w:right="1134"/>
        <w:jc w:val="both"/>
        <w:rPr>
          <w:rFonts w:ascii="Arial" w:eastAsia="Arial" w:hAnsi="Arial" w:cs="Arial"/>
          <w:bCs/>
          <w:iCs/>
        </w:rPr>
      </w:pPr>
      <w:bookmarkStart w:id="0" w:name="_Hlk184291832"/>
      <w:r w:rsidRPr="00F3167D">
        <w:rPr>
          <w:rFonts w:ascii="Arial" w:hAnsi="Arial" w:cs="Arial"/>
          <w:b/>
        </w:rPr>
        <w:t xml:space="preserve">2.- </w:t>
      </w:r>
      <w:r w:rsidRPr="00F3167D">
        <w:rPr>
          <w:rFonts w:ascii="Arial" w:hAnsi="Arial" w:cs="Arial"/>
        </w:rPr>
        <w:t>Estudio, análisis, discusión y en su caso aprobación de</w:t>
      </w:r>
      <w:r>
        <w:rPr>
          <w:rFonts w:ascii="Arial" w:hAnsi="Arial" w:cs="Arial"/>
          <w:bCs/>
        </w:rPr>
        <w:t xml:space="preserve"> los manuales (Programa anual de austeridad y ahorro; el Programa de optimización de las estructuras orgánicas y ocupacionales; y el Tabulador de Viáticos y Pasajes para comisiones oficiales), la plantilla laboral y los capítulos 2000 al 9000 del proyecto de presupuesto de egresos para el ejercicio fiscal 2025. </w:t>
      </w:r>
    </w:p>
    <w:bookmarkEnd w:id="0"/>
    <w:p w:rsidR="00612DED" w:rsidRDefault="00612DED" w:rsidP="00612DED">
      <w:pPr>
        <w:rPr>
          <w:rFonts w:ascii="Arial" w:hAnsi="Arial" w:cs="Arial"/>
        </w:rPr>
      </w:pPr>
    </w:p>
    <w:p w:rsidR="00612DED" w:rsidRDefault="00612DED" w:rsidP="00612DED">
      <w:pPr>
        <w:rPr>
          <w:rFonts w:ascii="Arial" w:hAnsi="Arial" w:cs="Arial"/>
        </w:rPr>
      </w:pPr>
    </w:p>
    <w:p w:rsidR="00612DED" w:rsidRDefault="00612DED" w:rsidP="00612D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lo anterior, someto a consideración de los integrantes de esta Comisión Edilicia Permanente de Hacienda Pública y Patrimonio Municipal, la aprobación del manual Programa Anual de Austeridad y Ahorro, para quienes estén a favor de ello, lo manifiesten levantando su mano: </w:t>
      </w:r>
    </w:p>
    <w:p w:rsidR="00612DED" w:rsidRDefault="00612DED" w:rsidP="00612DED">
      <w:pPr>
        <w:jc w:val="both"/>
        <w:rPr>
          <w:rFonts w:ascii="Arial" w:hAnsi="Arial" w:cs="Arial"/>
        </w:rPr>
      </w:pPr>
    </w:p>
    <w:p w:rsidR="00612DED" w:rsidRPr="00C56780" w:rsidRDefault="00612DED" w:rsidP="00612DED">
      <w:pPr>
        <w:tabs>
          <w:tab w:val="left" w:pos="0"/>
        </w:tabs>
        <w:ind w:right="49"/>
        <w:jc w:val="both"/>
        <w:rPr>
          <w:rFonts w:ascii="Arial" w:hAnsi="Arial" w:cs="Arial"/>
          <w:sz w:val="16"/>
          <w:szCs w:val="16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1617"/>
        <w:gridCol w:w="1785"/>
        <w:gridCol w:w="1559"/>
      </w:tblGrid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REGIDOR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EN CONTRA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EN ABSTENCIÓN</w:t>
            </w: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MIRIAM SALOME TORRES LARES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Regidora Presidenta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C. CLAUDIA MARGARITA ROBLES GÓMEZ 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Síndico, Regidora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MIGUEL MARENTES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GUSTAVO LÓPEZ SANDOVAL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</w:t>
            </w:r>
            <w:r w:rsidR="000D3212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JOSÉ BERTÍN </w:t>
            </w: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CHÁVEZ</w:t>
            </w:r>
            <w:r w:rsidR="000D3212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VARGAS. 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</w:tbl>
    <w:p w:rsidR="00612DED" w:rsidRDefault="00612DED" w:rsidP="00612DED">
      <w:pPr>
        <w:tabs>
          <w:tab w:val="left" w:pos="0"/>
        </w:tabs>
        <w:ind w:right="49"/>
        <w:jc w:val="both"/>
        <w:rPr>
          <w:rFonts w:ascii="Arial" w:hAnsi="Arial" w:cs="Arial"/>
          <w:sz w:val="16"/>
          <w:szCs w:val="16"/>
        </w:rPr>
      </w:pPr>
    </w:p>
    <w:p w:rsidR="00612DED" w:rsidRDefault="00612DED" w:rsidP="00612DED">
      <w:pPr>
        <w:tabs>
          <w:tab w:val="left" w:pos="0"/>
        </w:tabs>
        <w:ind w:right="49"/>
        <w:jc w:val="both"/>
        <w:rPr>
          <w:rFonts w:ascii="Arial" w:hAnsi="Arial" w:cs="Arial"/>
          <w:sz w:val="16"/>
          <w:szCs w:val="16"/>
        </w:rPr>
      </w:pPr>
    </w:p>
    <w:p w:rsidR="00612DED" w:rsidRDefault="00612DED" w:rsidP="00612DED">
      <w:pPr>
        <w:tabs>
          <w:tab w:val="left" w:pos="0"/>
        </w:tabs>
        <w:ind w:right="49"/>
        <w:jc w:val="both"/>
        <w:rPr>
          <w:rFonts w:ascii="Arial" w:hAnsi="Arial" w:cs="Arial"/>
          <w:sz w:val="16"/>
          <w:szCs w:val="16"/>
        </w:rPr>
      </w:pPr>
    </w:p>
    <w:p w:rsidR="00612DED" w:rsidRDefault="00612DED" w:rsidP="00612DED">
      <w:pPr>
        <w:tabs>
          <w:tab w:val="left" w:pos="0"/>
        </w:tabs>
        <w:ind w:right="49"/>
        <w:jc w:val="both"/>
        <w:rPr>
          <w:rFonts w:ascii="Arial" w:hAnsi="Arial" w:cs="Arial"/>
          <w:sz w:val="16"/>
          <w:szCs w:val="16"/>
        </w:rPr>
      </w:pPr>
    </w:p>
    <w:p w:rsidR="00612DED" w:rsidRDefault="00612DED" w:rsidP="00612DED">
      <w:pPr>
        <w:jc w:val="both"/>
        <w:rPr>
          <w:rFonts w:ascii="Arial" w:hAnsi="Arial" w:cs="Arial"/>
        </w:rPr>
      </w:pPr>
    </w:p>
    <w:p w:rsidR="00612DED" w:rsidRDefault="00612DED" w:rsidP="00612DE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Ahora bien, </w:t>
      </w:r>
      <w:r>
        <w:rPr>
          <w:rFonts w:ascii="Arial" w:hAnsi="Arial" w:cs="Arial"/>
        </w:rPr>
        <w:t>someto a consideración de los integrantes de esta Comisión Edilicia Permanente de Hacienda Pública y Patrimonio Municipal, la aprobación del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Programa de optimización de las estru</w:t>
      </w:r>
      <w:r>
        <w:rPr>
          <w:rFonts w:ascii="Arial" w:hAnsi="Arial" w:cs="Arial"/>
          <w:bCs/>
        </w:rPr>
        <w:t>cturas orgánicas y ocupacionales</w:t>
      </w:r>
      <w:r>
        <w:rPr>
          <w:rFonts w:ascii="Arial" w:hAnsi="Arial" w:cs="Arial"/>
        </w:rPr>
        <w:t xml:space="preserve">, para quienes estén a favor de ello, lo manifiesten levantando su mano: </w:t>
      </w:r>
    </w:p>
    <w:p w:rsidR="00612DED" w:rsidRDefault="00612DED" w:rsidP="00612DED">
      <w:pPr>
        <w:jc w:val="both"/>
        <w:rPr>
          <w:rFonts w:ascii="Arial" w:hAnsi="Arial" w:cs="Arial"/>
        </w:rPr>
      </w:pPr>
    </w:p>
    <w:p w:rsidR="00612DED" w:rsidRDefault="00612DED" w:rsidP="00612DED">
      <w:pPr>
        <w:jc w:val="both"/>
        <w:rPr>
          <w:rFonts w:ascii="Arial" w:hAnsi="Arial" w:cs="Arial"/>
        </w:rPr>
      </w:pPr>
    </w:p>
    <w:p w:rsidR="00612DED" w:rsidRPr="00C56780" w:rsidRDefault="00612DED" w:rsidP="00612DED">
      <w:pPr>
        <w:tabs>
          <w:tab w:val="left" w:pos="0"/>
        </w:tabs>
        <w:ind w:right="49"/>
        <w:jc w:val="both"/>
        <w:rPr>
          <w:rFonts w:ascii="Arial" w:hAnsi="Arial" w:cs="Arial"/>
          <w:sz w:val="16"/>
          <w:szCs w:val="16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1617"/>
        <w:gridCol w:w="1785"/>
        <w:gridCol w:w="1559"/>
      </w:tblGrid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REGIDOR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EN CONTRA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EN ABSTENCIÓN</w:t>
            </w: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MIRIAM SALOME TORRES LARES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Regidora Presidenta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C. CLAUDIA MARGARITA ROBLES GÓMEZ 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Síndico, Regidora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MIGUEL MARENTES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GUSTAVO LÓPEZ SANDOVAL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612DED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JOSÉ BERTÍN </w:t>
            </w: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CHÁVEZ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VARGAS. </w:t>
            </w:r>
          </w:p>
          <w:p w:rsidR="00612DED" w:rsidRPr="00C56780" w:rsidRDefault="00612DED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12DED" w:rsidRPr="00C56780" w:rsidRDefault="00612DED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</w:tbl>
    <w:p w:rsidR="00612DED" w:rsidRDefault="00612DED" w:rsidP="00612DED">
      <w:pPr>
        <w:jc w:val="both"/>
        <w:rPr>
          <w:rFonts w:ascii="Arial" w:hAnsi="Arial" w:cs="Arial"/>
        </w:rPr>
      </w:pPr>
    </w:p>
    <w:p w:rsidR="00612DED" w:rsidRDefault="00612DED" w:rsidP="00612DED">
      <w:pPr>
        <w:jc w:val="both"/>
        <w:rPr>
          <w:rFonts w:ascii="Arial" w:hAnsi="Arial" w:cs="Arial"/>
        </w:rPr>
      </w:pPr>
    </w:p>
    <w:p w:rsidR="000D3212" w:rsidRDefault="000D3212" w:rsidP="000D321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 igual manera</w:t>
      </w:r>
      <w:r>
        <w:rPr>
          <w:rFonts w:ascii="Arial" w:hAnsi="Arial" w:cs="Arial"/>
        </w:rPr>
        <w:t>, someto a consideración de los integrantes de esta Comisión Edilicia Permanente de Hacienda Pública y Patrimonio Municipal, la aprobación del</w:t>
      </w:r>
      <w:r w:rsidRPr="000D321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el Tabulador de Viáticos y Pasajes para comisiones oficiales</w:t>
      </w:r>
      <w:r>
        <w:rPr>
          <w:rFonts w:ascii="Arial" w:hAnsi="Arial" w:cs="Arial"/>
        </w:rPr>
        <w:t xml:space="preserve">, para quienes estén a favor de ello, lo manifiesten levantando su mano: </w:t>
      </w:r>
    </w:p>
    <w:p w:rsidR="000D3212" w:rsidRDefault="000D3212" w:rsidP="000D3212">
      <w:pPr>
        <w:jc w:val="both"/>
        <w:rPr>
          <w:rFonts w:ascii="Arial" w:hAnsi="Arial" w:cs="Arial"/>
        </w:rPr>
      </w:pPr>
    </w:p>
    <w:p w:rsidR="000D3212" w:rsidRDefault="000D3212" w:rsidP="000D3212">
      <w:pPr>
        <w:jc w:val="both"/>
        <w:rPr>
          <w:rFonts w:ascii="Arial" w:hAnsi="Arial" w:cs="Arial"/>
        </w:rPr>
      </w:pPr>
    </w:p>
    <w:p w:rsidR="000D3212" w:rsidRPr="00C56780" w:rsidRDefault="000D3212" w:rsidP="000D3212">
      <w:pPr>
        <w:tabs>
          <w:tab w:val="left" w:pos="0"/>
        </w:tabs>
        <w:ind w:right="49"/>
        <w:jc w:val="both"/>
        <w:rPr>
          <w:rFonts w:ascii="Arial" w:hAnsi="Arial" w:cs="Arial"/>
          <w:sz w:val="16"/>
          <w:szCs w:val="16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8"/>
        <w:gridCol w:w="1617"/>
        <w:gridCol w:w="1785"/>
        <w:gridCol w:w="1559"/>
      </w:tblGrid>
      <w:tr w:rsidR="000D3212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REGIDOR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A FAVOR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EN CONTRA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EN ABSTENCIÓN</w:t>
            </w:r>
          </w:p>
        </w:tc>
      </w:tr>
      <w:tr w:rsidR="000D3212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MIRIAM SALOME TORRES LARES</w:t>
            </w:r>
          </w:p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Regidora Presidenta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0D3212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C. CLAUDIA MARGARITA ROBLES GÓMEZ </w:t>
            </w:r>
          </w:p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Síndico, Regidora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0D3212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 MIGUEL MARENTES</w:t>
            </w:r>
          </w:p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lastRenderedPageBreak/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lastRenderedPageBreak/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0D3212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lastRenderedPageBreak/>
              <w:t>C. GUSTAVO LÓPEZ SANDOVAL</w:t>
            </w:r>
          </w:p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  <w:tr w:rsidR="000D3212" w:rsidRPr="00C56780" w:rsidTr="00EF0A07">
        <w:tc>
          <w:tcPr>
            <w:tcW w:w="46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JOSÉ BERTÍN </w:t>
            </w: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CHÁVEZ</w:t>
            </w:r>
            <w:r>
              <w:rPr>
                <w:rFonts w:ascii="Arial" w:hAnsi="Arial" w:cs="Arial"/>
                <w:b/>
                <w:sz w:val="16"/>
                <w:szCs w:val="16"/>
                <w:lang w:val="es-419"/>
              </w:rPr>
              <w:t xml:space="preserve"> VARGAS. </w:t>
            </w:r>
          </w:p>
          <w:p w:rsidR="000D3212" w:rsidRPr="00C56780" w:rsidRDefault="000D3212" w:rsidP="00EF0A07">
            <w:pPr>
              <w:ind w:right="49"/>
              <w:jc w:val="both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sz w:val="16"/>
                <w:szCs w:val="16"/>
                <w:lang w:val="es-419"/>
              </w:rPr>
              <w:t>Regidor Vocal de la Comisión Edilicia Permanente de Hacienda Pública y Patrimonio Municipal</w:t>
            </w:r>
          </w:p>
        </w:tc>
        <w:tc>
          <w:tcPr>
            <w:tcW w:w="1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C56780">
              <w:rPr>
                <w:rFonts w:ascii="Arial" w:hAnsi="Arial" w:cs="Arial"/>
                <w:b/>
                <w:sz w:val="16"/>
                <w:szCs w:val="16"/>
                <w:lang w:val="es-419"/>
              </w:rPr>
              <w:t>X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212" w:rsidRPr="00C56780" w:rsidRDefault="000D3212" w:rsidP="00EF0A07">
            <w:pPr>
              <w:ind w:right="49"/>
              <w:jc w:val="center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</w:p>
        </w:tc>
      </w:tr>
    </w:tbl>
    <w:p w:rsidR="000D3212" w:rsidRDefault="000D3212" w:rsidP="000D3212">
      <w:pPr>
        <w:jc w:val="both"/>
        <w:rPr>
          <w:rFonts w:ascii="Arial" w:hAnsi="Arial" w:cs="Arial"/>
        </w:rPr>
      </w:pPr>
      <w:bookmarkStart w:id="1" w:name="_GoBack"/>
      <w:bookmarkEnd w:id="1"/>
    </w:p>
    <w:p w:rsidR="00612DED" w:rsidRDefault="00612DED" w:rsidP="00612DED">
      <w:pPr>
        <w:jc w:val="both"/>
        <w:rPr>
          <w:rFonts w:ascii="Arial" w:hAnsi="Arial" w:cs="Arial"/>
        </w:rPr>
      </w:pPr>
    </w:p>
    <w:p w:rsidR="00612DED" w:rsidRDefault="00612DED" w:rsidP="00612DED">
      <w:pPr>
        <w:rPr>
          <w:rFonts w:ascii="Arial" w:hAnsi="Arial" w:cs="Arial"/>
        </w:rPr>
      </w:pPr>
    </w:p>
    <w:p w:rsidR="00612DED" w:rsidRDefault="00612DED" w:rsidP="00612DED">
      <w:pPr>
        <w:rPr>
          <w:rFonts w:ascii="Arial" w:hAnsi="Arial" w:cs="Arial"/>
        </w:rPr>
      </w:pPr>
    </w:p>
    <w:p w:rsidR="00612DED" w:rsidRPr="00733A1A" w:rsidRDefault="00612DED" w:rsidP="00612DED">
      <w:pPr>
        <w:jc w:val="both"/>
        <w:rPr>
          <w:rFonts w:ascii="Arial" w:hAnsi="Arial" w:cs="Arial"/>
          <w:sz w:val="16"/>
          <w:szCs w:val="16"/>
        </w:rPr>
      </w:pPr>
      <w:r w:rsidRPr="00733A1A">
        <w:rPr>
          <w:rFonts w:ascii="Arial" w:hAnsi="Arial" w:cs="Arial"/>
          <w:sz w:val="16"/>
          <w:szCs w:val="16"/>
        </w:rPr>
        <w:t xml:space="preserve">*MSTL/mgpa. Regidores.  </w:t>
      </w:r>
    </w:p>
    <w:p w:rsidR="00612DED" w:rsidRDefault="00612DED" w:rsidP="00612DED"/>
    <w:p w:rsidR="00612DED" w:rsidRDefault="00612DED" w:rsidP="00612DED"/>
    <w:p w:rsidR="004B7BE4" w:rsidRDefault="004B7BE4"/>
    <w:sectPr w:rsidR="004B7BE4" w:rsidSect="00D01A42">
      <w:headerReference w:type="even" r:id="rId4"/>
      <w:headerReference w:type="default" r:id="rId5"/>
      <w:headerReference w:type="first" r:id="rId6"/>
      <w:pgSz w:w="12240" w:h="15840"/>
      <w:pgMar w:top="2268" w:right="9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D321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2F130C" w:rsidRDefault="000D3212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65.2pt;margin-top:-77.75pt;width:612.35pt;height:792.35pt;z-index:-251658240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0D3212">
          <w:rPr>
            <w:b/>
            <w:bCs/>
            <w:noProof/>
            <w:lang w:val="es-ES"/>
          </w:rPr>
          <w:t>3</w:t>
        </w:r>
        <w:r>
          <w:rPr>
            <w:b/>
            <w:bCs/>
          </w:rPr>
          <w:fldChar w:fldCharType="end"/>
        </w:r>
      </w:p>
    </w:sdtContent>
  </w:sdt>
  <w:p w:rsidR="00A964D5" w:rsidRDefault="000D32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0D321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ED"/>
    <w:rsid w:val="000D3212"/>
    <w:rsid w:val="004B7BE4"/>
    <w:rsid w:val="0061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37C6F1"/>
  <w15:chartTrackingRefBased/>
  <w15:docId w15:val="{9617FCD0-9624-4D6E-9E55-829DA99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ED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2DED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612DED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12DED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61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2025-04-02T15:30:00Z</dcterms:created>
  <dcterms:modified xsi:type="dcterms:W3CDTF">2025-04-02T15:43:00Z</dcterms:modified>
</cp:coreProperties>
</file>