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C65E09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361</w:t>
            </w:r>
            <w:r w:rsidR="00982D44">
              <w:rPr>
                <w:rFonts w:ascii="Arial" w:hAnsi="Arial" w:cs="Arial"/>
                <w:bCs/>
                <w:sz w:val="18"/>
                <w:szCs w:val="20"/>
                <w:lang w:val="es-MX"/>
              </w:rPr>
              <w:t>/</w:t>
            </w:r>
            <w:r w:rsidR="00EE2069"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2021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C65E09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MARISOL MENDOZA PINTO</w:t>
      </w:r>
    </w:p>
    <w:p w:rsidR="00AE2FE4" w:rsidRPr="00523B77" w:rsidRDefault="00C65E09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EDGAR JOEL SALVADOR BAUTISTA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7E5F32" w:rsidRPr="007E5F32" w:rsidRDefault="00EE2069" w:rsidP="007E5F32">
      <w:pPr>
        <w:pStyle w:val="Sinespaciado"/>
        <w:rPr>
          <w:rFonts w:cs="Arial"/>
          <w:bCs/>
          <w:lang w:val="es-MX"/>
        </w:rPr>
      </w:pPr>
      <w:r w:rsidRPr="007E5F32">
        <w:rPr>
          <w:rFonts w:cs="Arial"/>
          <w:bCs/>
          <w:lang w:val="es-MX"/>
        </w:rPr>
        <w:t xml:space="preserve">PERMANENTE DE </w:t>
      </w:r>
      <w:r w:rsidR="007E5F32" w:rsidRPr="007E5F32">
        <w:rPr>
          <w:rFonts w:cs="Arial"/>
          <w:lang w:val="es-MX"/>
        </w:rPr>
        <w:t>TRANSPARENCIA</w:t>
      </w:r>
      <w:r w:rsidR="007E5F32" w:rsidRPr="007E5F32">
        <w:rPr>
          <w:rFonts w:cs="Arial"/>
          <w:bCs/>
          <w:lang w:val="es-MX"/>
        </w:rPr>
        <w:t>, ACCESO A</w:t>
      </w:r>
    </w:p>
    <w:p w:rsidR="007E5F32" w:rsidRPr="007E5F32" w:rsidRDefault="007E5F32" w:rsidP="007E5F32">
      <w:pPr>
        <w:pStyle w:val="Sinespaciado"/>
        <w:rPr>
          <w:rFonts w:cs="Arial"/>
          <w:bCs/>
          <w:lang w:val="es-MX"/>
        </w:rPr>
      </w:pPr>
      <w:r w:rsidRPr="007E5F32">
        <w:rPr>
          <w:rFonts w:cs="Arial"/>
          <w:bCs/>
          <w:lang w:val="es-MX"/>
        </w:rPr>
        <w:t xml:space="preserve">LA INFORMACIÓN PÚBLICA, COMBATE A LA </w:t>
      </w:r>
    </w:p>
    <w:p w:rsidR="00EE2069" w:rsidRPr="007E5F32" w:rsidRDefault="007E5F32" w:rsidP="007E5F32">
      <w:pPr>
        <w:pStyle w:val="Sinespaciado"/>
        <w:rPr>
          <w:rFonts w:cs="Arial"/>
          <w:bCs/>
          <w:lang w:val="es-MX"/>
        </w:rPr>
      </w:pPr>
      <w:r w:rsidRPr="007E5F32">
        <w:rPr>
          <w:rFonts w:cs="Arial"/>
          <w:bCs/>
          <w:lang w:val="es-MX"/>
        </w:rPr>
        <w:t>CORRUPCIÓN Y PROTECCIÓN DE DATOS PERSONALES</w:t>
      </w:r>
    </w:p>
    <w:p w:rsidR="007E5F32" w:rsidRPr="007E5F32" w:rsidRDefault="007E5F32" w:rsidP="007E5F32">
      <w:pPr>
        <w:pStyle w:val="Sinespaciado"/>
        <w:rPr>
          <w:rFonts w:cs="Arial"/>
          <w:lang w:val="es-MX"/>
        </w:rPr>
      </w:pPr>
      <w:r w:rsidRPr="007E5F32">
        <w:rPr>
          <w:rFonts w:cs="Arial"/>
          <w:bCs/>
          <w:lang w:val="es-MX"/>
        </w:rPr>
        <w:t xml:space="preserve"> P R E S E N T E</w:t>
      </w: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C65E09">
        <w:rPr>
          <w:rFonts w:ascii="Arial" w:hAnsi="Arial" w:cs="Arial"/>
          <w:b/>
          <w:sz w:val="20"/>
          <w:szCs w:val="20"/>
        </w:rPr>
        <w:t>2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</w:t>
      </w:r>
      <w:r w:rsidR="00C65E09">
        <w:rPr>
          <w:rFonts w:ascii="Arial" w:hAnsi="Arial" w:cs="Arial"/>
          <w:b/>
          <w:sz w:val="20"/>
          <w:szCs w:val="20"/>
        </w:rPr>
        <w:t>Transparenci</w:t>
      </w:r>
      <w:r w:rsidR="00C65E09" w:rsidRPr="0022326C">
        <w:rPr>
          <w:rFonts w:ascii="Arial" w:hAnsi="Arial" w:cs="Arial"/>
          <w:b/>
          <w:sz w:val="20"/>
          <w:szCs w:val="20"/>
        </w:rPr>
        <w:t>a</w:t>
      </w:r>
      <w:r w:rsidR="00AE2FE4" w:rsidRPr="0022326C">
        <w:rPr>
          <w:rFonts w:ascii="Arial" w:hAnsi="Arial" w:cs="Arial"/>
          <w:b/>
          <w:bCs/>
          <w:sz w:val="20"/>
          <w:szCs w:val="20"/>
        </w:rPr>
        <w:t>,</w:t>
      </w:r>
      <w:r w:rsidR="00C65E09" w:rsidRPr="0022326C">
        <w:rPr>
          <w:rFonts w:ascii="Arial" w:hAnsi="Arial" w:cs="Arial"/>
          <w:b/>
          <w:bCs/>
          <w:sz w:val="20"/>
          <w:szCs w:val="20"/>
        </w:rPr>
        <w:t xml:space="preserve"> Acceso a la Información Pública, Combate </w:t>
      </w:r>
      <w:bookmarkStart w:id="0" w:name="_GoBack"/>
      <w:bookmarkEnd w:id="0"/>
      <w:r w:rsidR="00C65E09" w:rsidRPr="0022326C">
        <w:rPr>
          <w:rFonts w:ascii="Arial" w:hAnsi="Arial" w:cs="Arial"/>
          <w:b/>
          <w:bCs/>
          <w:sz w:val="20"/>
          <w:szCs w:val="20"/>
        </w:rPr>
        <w:t>a la Corrupción y Protección de Datos Personales</w:t>
      </w:r>
      <w:r w:rsidR="0022326C" w:rsidRPr="0022326C">
        <w:rPr>
          <w:rFonts w:ascii="Arial" w:hAnsi="Arial" w:cs="Arial"/>
          <w:b/>
          <w:bCs/>
          <w:sz w:val="20"/>
          <w:szCs w:val="20"/>
        </w:rPr>
        <w:t>,</w:t>
      </w:r>
      <w:r w:rsidR="00AE2FE4" w:rsidRPr="002232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22326C">
        <w:rPr>
          <w:rFonts w:ascii="Arial" w:hAnsi="Arial" w:cs="Arial"/>
          <w:sz w:val="20"/>
          <w:szCs w:val="20"/>
        </w:rPr>
        <w:t>XXIII</w:t>
      </w:r>
      <w:r w:rsidRPr="00523B77">
        <w:rPr>
          <w:rFonts w:ascii="Arial" w:hAnsi="Arial" w:cs="Arial"/>
          <w:sz w:val="20"/>
          <w:szCs w:val="20"/>
        </w:rPr>
        <w:t xml:space="preserve">, 40 al 49, 62 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Sesión que se celebrará el día lunes 27 de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</w:t>
      </w:r>
      <w:r w:rsidR="00E14813">
        <w:rPr>
          <w:rFonts w:ascii="Arial" w:hAnsi="Arial" w:cs="Arial"/>
          <w:b/>
          <w:bCs/>
          <w:sz w:val="20"/>
          <w:szCs w:val="20"/>
        </w:rPr>
        <w:t>diciembre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del 2021 dos mil veintiuno, a las </w:t>
      </w:r>
      <w:r w:rsidR="0022326C">
        <w:rPr>
          <w:rFonts w:ascii="Arial" w:hAnsi="Arial" w:cs="Arial"/>
          <w:b/>
          <w:bCs/>
          <w:sz w:val="20"/>
          <w:szCs w:val="20"/>
        </w:rPr>
        <w:t>13:00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</w:t>
      </w:r>
      <w:r w:rsidR="0022326C">
        <w:rPr>
          <w:rFonts w:ascii="Arial" w:hAnsi="Arial" w:cs="Arial"/>
          <w:b/>
          <w:bCs/>
          <w:sz w:val="20"/>
          <w:szCs w:val="20"/>
        </w:rPr>
        <w:t>trece horas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en la sala </w:t>
      </w:r>
      <w:r w:rsidR="00E14813">
        <w:rPr>
          <w:rFonts w:ascii="Arial" w:hAnsi="Arial" w:cs="Arial"/>
          <w:b/>
          <w:bCs/>
          <w:sz w:val="20"/>
          <w:szCs w:val="20"/>
        </w:rPr>
        <w:t>María Elena Larios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523B7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22326C" w:rsidRPr="0022326C" w:rsidRDefault="00E14813" w:rsidP="00B46022">
      <w:pPr>
        <w:pStyle w:val="Sinespaciado"/>
        <w:numPr>
          <w:ilvl w:val="0"/>
          <w:numId w:val="1"/>
        </w:numPr>
        <w:jc w:val="both"/>
        <w:rPr>
          <w:rFonts w:cs="Arial"/>
          <w:i/>
          <w:lang w:val="es-MX"/>
        </w:rPr>
      </w:pPr>
      <w:r w:rsidRPr="0022326C">
        <w:rPr>
          <w:rFonts w:cs="Arial"/>
          <w:i/>
          <w:szCs w:val="24"/>
          <w:lang w:val="es-MX"/>
        </w:rPr>
        <w:t xml:space="preserve">Revisión y aprobación del Plan de Trabajo de la Comisión Edilicia de </w:t>
      </w:r>
      <w:r w:rsidR="0022326C" w:rsidRPr="0022326C">
        <w:rPr>
          <w:rFonts w:cs="Arial"/>
          <w:i/>
          <w:lang w:val="es-MX"/>
        </w:rPr>
        <w:t>Transparencia</w:t>
      </w:r>
      <w:r w:rsidR="0022326C" w:rsidRPr="0022326C">
        <w:rPr>
          <w:rFonts w:cs="Arial"/>
          <w:bCs/>
          <w:i/>
          <w:lang w:val="es-MX"/>
        </w:rPr>
        <w:t>, Acceso a la Información Pública, Combate a la Corrupción y Protección de Datos Personales</w:t>
      </w:r>
      <w:r w:rsidR="0022326C">
        <w:rPr>
          <w:rFonts w:cs="Arial"/>
          <w:bCs/>
          <w:lang w:val="es-MX"/>
        </w:rPr>
        <w:t>.</w:t>
      </w:r>
    </w:p>
    <w:p w:rsidR="00EE2069" w:rsidRPr="0022326C" w:rsidRDefault="00F06982" w:rsidP="00B46022">
      <w:pPr>
        <w:pStyle w:val="Sinespaciado"/>
        <w:numPr>
          <w:ilvl w:val="0"/>
          <w:numId w:val="1"/>
        </w:numPr>
        <w:jc w:val="both"/>
        <w:rPr>
          <w:rFonts w:cs="Arial"/>
          <w:i/>
          <w:lang w:val="es-MX"/>
        </w:rPr>
      </w:pPr>
      <w:r w:rsidRPr="0022326C">
        <w:rPr>
          <w:rFonts w:cs="Arial"/>
          <w:i/>
          <w:lang w:val="es-MX"/>
        </w:rPr>
        <w:t>Asuntos varios.</w:t>
      </w:r>
    </w:p>
    <w:p w:rsidR="00EE2069" w:rsidRPr="00523B77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E2069" w:rsidRPr="00523B77" w:rsidRDefault="00EE2069" w:rsidP="00EE2069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20"/>
          <w:szCs w:val="20"/>
          <w:lang w:val="pt-BR"/>
        </w:rPr>
      </w:pPr>
      <w:r w:rsidRPr="00523B77">
        <w:rPr>
          <w:rFonts w:ascii="Arial" w:eastAsia="Calibri" w:hAnsi="Arial" w:cs="Arial"/>
          <w:sz w:val="20"/>
          <w:szCs w:val="20"/>
          <w:lang w:val="pt-BR"/>
        </w:rPr>
        <w:t>A T E N T A M E N T E</w:t>
      </w:r>
    </w:p>
    <w:p w:rsidR="00EE2069" w:rsidRPr="00523B77" w:rsidRDefault="00EE2069" w:rsidP="00EE2069">
      <w:pPr>
        <w:spacing w:line="276" w:lineRule="auto"/>
        <w:rPr>
          <w:rFonts w:ascii="Arial" w:eastAsia="Calibri" w:hAnsi="Arial" w:cs="Arial"/>
          <w:sz w:val="18"/>
          <w:szCs w:val="20"/>
          <w:lang w:val="pt-BR"/>
        </w:rPr>
      </w:pPr>
    </w:p>
    <w:p w:rsidR="00F06982" w:rsidRDefault="00EE2069" w:rsidP="00F06982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  <w:r w:rsidRPr="00523B77">
        <w:rPr>
          <w:rFonts w:cs="Arial"/>
          <w:b/>
          <w:bCs/>
          <w:i/>
          <w:sz w:val="18"/>
          <w:lang w:val="es-MX"/>
        </w:rPr>
        <w:t>“2021, AÑO DEL 130 ANIVERSARIO DEL NATALICIO DEL ESCRITOR Y DIPLOMÁTICO GUILLERMO JIMÉNEZ”</w:t>
      </w: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  <w:r w:rsidRPr="00F06982">
        <w:rPr>
          <w:rFonts w:eastAsia="Calibri" w:cs="Arial"/>
          <w:sz w:val="18"/>
          <w:lang w:val="es-MX"/>
        </w:rPr>
        <w:t xml:space="preserve">Ciudad Guzmán, </w:t>
      </w:r>
      <w:proofErr w:type="spellStart"/>
      <w:r w:rsidRPr="00F06982">
        <w:rPr>
          <w:rFonts w:eastAsia="Calibri" w:cs="Arial"/>
          <w:sz w:val="18"/>
          <w:lang w:val="es-MX"/>
        </w:rPr>
        <w:t>Mpio</w:t>
      </w:r>
      <w:proofErr w:type="spellEnd"/>
      <w:r w:rsidRPr="00F06982">
        <w:rPr>
          <w:rFonts w:eastAsia="Calibri" w:cs="Arial"/>
          <w:sz w:val="18"/>
          <w:lang w:val="es-MX"/>
        </w:rPr>
        <w:t xml:space="preserve">. </w:t>
      </w:r>
      <w:proofErr w:type="gramStart"/>
      <w:r w:rsidRPr="00F06982">
        <w:rPr>
          <w:rFonts w:eastAsia="Calibri" w:cs="Arial"/>
          <w:sz w:val="18"/>
          <w:lang w:val="es-MX"/>
        </w:rPr>
        <w:t>de</w:t>
      </w:r>
      <w:proofErr w:type="gramEnd"/>
      <w:r w:rsidRPr="00F06982">
        <w:rPr>
          <w:rFonts w:eastAsia="Calibri" w:cs="Arial"/>
          <w:sz w:val="18"/>
          <w:lang w:val="es-MX"/>
        </w:rPr>
        <w:t xml:space="preserve"> Zapotlán el Grande, Jalisco, </w:t>
      </w:r>
      <w:r w:rsidR="00AE2FE4">
        <w:rPr>
          <w:rFonts w:eastAsia="Calibri" w:cs="Arial"/>
          <w:bCs/>
          <w:sz w:val="18"/>
          <w:lang w:val="es-MX"/>
        </w:rPr>
        <w:t xml:space="preserve">22 </w:t>
      </w:r>
      <w:r w:rsidR="00E14813" w:rsidRPr="00F06982">
        <w:rPr>
          <w:rFonts w:eastAsia="Calibri" w:cs="Arial"/>
          <w:bCs/>
          <w:sz w:val="18"/>
          <w:lang w:val="es-MX"/>
        </w:rPr>
        <w:t>de diciembre</w:t>
      </w:r>
      <w:r w:rsidRPr="00F06982">
        <w:rPr>
          <w:rFonts w:eastAsia="Calibri" w:cs="Arial"/>
          <w:sz w:val="18"/>
          <w:lang w:val="es-MX"/>
        </w:rPr>
        <w:t xml:space="preserve"> del año 2021 dos mil veintiuno.</w:t>
      </w:r>
    </w:p>
    <w:p w:rsidR="00EE2069" w:rsidRPr="00523B7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F06982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F06982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 xml:space="preserve">LIC. </w:t>
      </w:r>
      <w:r w:rsidR="0022326C">
        <w:rPr>
          <w:rFonts w:cs="Arial"/>
          <w:b/>
          <w:bCs/>
          <w:lang w:val="es-ES"/>
        </w:rPr>
        <w:t xml:space="preserve">ERNESTO SÁNCHEZ </w:t>
      </w:r>
      <w:proofErr w:type="spellStart"/>
      <w:r w:rsidR="0022326C">
        <w:rPr>
          <w:rFonts w:cs="Arial"/>
          <w:b/>
          <w:bCs/>
          <w:lang w:val="es-ES"/>
        </w:rPr>
        <w:t>SÁNCHEZ</w:t>
      </w:r>
      <w:proofErr w:type="spellEnd"/>
    </w:p>
    <w:p w:rsidR="00EE2069" w:rsidRPr="0022326C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>Regidor</w:t>
      </w:r>
      <w:r w:rsidR="0022326C">
        <w:rPr>
          <w:rFonts w:cs="Arial"/>
          <w:b/>
          <w:bCs/>
          <w:lang w:val="es-MX"/>
        </w:rPr>
        <w:t xml:space="preserve"> Presidente</w:t>
      </w:r>
      <w:r w:rsidRPr="00523B77">
        <w:rPr>
          <w:rFonts w:cs="Arial"/>
          <w:b/>
          <w:bCs/>
          <w:lang w:val="es-MX"/>
        </w:rPr>
        <w:t xml:space="preserve"> de la Comisión Edilicia de </w:t>
      </w:r>
      <w:r w:rsidR="0022326C" w:rsidRPr="0022326C">
        <w:rPr>
          <w:rFonts w:cs="Arial"/>
          <w:b/>
          <w:lang w:val="es-MX"/>
        </w:rPr>
        <w:t>Transparencia</w:t>
      </w:r>
      <w:r w:rsidR="0022326C" w:rsidRPr="0022326C">
        <w:rPr>
          <w:rFonts w:cs="Arial"/>
          <w:bCs/>
          <w:lang w:val="es-MX"/>
        </w:rPr>
        <w:t xml:space="preserve">, </w:t>
      </w:r>
      <w:r w:rsidR="0022326C" w:rsidRPr="0022326C">
        <w:rPr>
          <w:rFonts w:cs="Arial"/>
          <w:b/>
          <w:bCs/>
          <w:lang w:val="es-MX"/>
        </w:rPr>
        <w:t>Acceso a la Información Pública, Combate a la Corrupción y Protección de Datos Personales.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EE2069" w:rsidRPr="00E14813" w:rsidRDefault="00EE2069" w:rsidP="00EE2069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E2069" w:rsidRDefault="0022326C" w:rsidP="00F607B5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ESS</w:t>
      </w:r>
      <w:r w:rsidR="00AE2FE4">
        <w:rPr>
          <w:rFonts w:cs="Arial"/>
          <w:sz w:val="16"/>
        </w:rPr>
        <w:t>/KCT</w:t>
      </w:r>
      <w:r w:rsidR="00F607B5" w:rsidRPr="00E14813">
        <w:rPr>
          <w:rFonts w:cs="Arial"/>
          <w:sz w:val="16"/>
        </w:rPr>
        <w:t>/</w:t>
      </w:r>
      <w:proofErr w:type="spellStart"/>
      <w:r w:rsidR="00F607B5" w:rsidRPr="00E14813">
        <w:rPr>
          <w:rFonts w:cs="Arial"/>
          <w:sz w:val="16"/>
        </w:rPr>
        <w:t>lggp</w:t>
      </w:r>
      <w:proofErr w:type="spellEnd"/>
    </w:p>
    <w:p w:rsidR="00F06982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14813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22326C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362</w:t>
            </w:r>
            <w:r w:rsidR="00523B77" w:rsidRPr="00523B77">
              <w:rPr>
                <w:rFonts w:ascii="Arial" w:hAnsi="Arial" w:cs="Arial"/>
                <w:bCs/>
                <w:sz w:val="16"/>
                <w:lang w:val="es-MX"/>
              </w:rPr>
              <w:t>/2021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>ING. ANA VIRGINIA LARES SÁNCHEZ</w:t>
      </w:r>
    </w:p>
    <w:p w:rsidR="00523B77" w:rsidRPr="00523B7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523B77">
        <w:rPr>
          <w:rFonts w:cs="Arial"/>
          <w:bCs/>
          <w:color w:val="292C2E"/>
          <w:lang w:val="es-MX"/>
        </w:rPr>
        <w:t>DIRECTORA DE LA UNIDAD DE TRANSPARENCIA</w:t>
      </w:r>
    </w:p>
    <w:p w:rsidR="00523B77" w:rsidRPr="00523B7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523B77">
        <w:rPr>
          <w:rFonts w:cs="Arial"/>
          <w:bCs/>
          <w:color w:val="292C2E"/>
          <w:lang w:val="es-MX"/>
        </w:rPr>
        <w:t>E INFORMACIÓN MUNICIPAL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523B77">
        <w:rPr>
          <w:rFonts w:cs="Arial"/>
          <w:b/>
          <w:lang w:val="es-MX"/>
        </w:rPr>
        <w:t>At´n</w:t>
      </w:r>
      <w:proofErr w:type="spellEnd"/>
      <w:r w:rsidRPr="00523B77">
        <w:rPr>
          <w:rFonts w:cs="Arial"/>
          <w:b/>
          <w:lang w:val="es-MX"/>
        </w:rPr>
        <w:t>: LIC. ULISES ISAÍ LLAMAS MÁRQUEZ</w:t>
      </w:r>
    </w:p>
    <w:p w:rsidR="00523B77" w:rsidRPr="00523B77" w:rsidRDefault="00523B77" w:rsidP="00523B77">
      <w:pPr>
        <w:pStyle w:val="Sinespaciado"/>
        <w:jc w:val="right"/>
        <w:rPr>
          <w:rFonts w:cs="Arial"/>
          <w:lang w:val="es-MX"/>
        </w:rPr>
      </w:pPr>
      <w:r w:rsidRPr="00523B77"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22326C" w:rsidRDefault="00523B77" w:rsidP="0022326C">
      <w:pPr>
        <w:pStyle w:val="Textoindependiente2"/>
        <w:spacing w:line="240" w:lineRule="auto"/>
        <w:jc w:val="both"/>
        <w:rPr>
          <w:rFonts w:cs="Arial"/>
          <w:b/>
          <w:bCs/>
          <w:lang w:val="es-MX"/>
        </w:rPr>
      </w:pPr>
      <w:r w:rsidRPr="007E5F32">
        <w:rPr>
          <w:rFonts w:cs="Arial"/>
          <w:lang w:val="es-MX"/>
        </w:rPr>
        <w:tab/>
      </w:r>
      <w:r w:rsidRPr="0022326C">
        <w:rPr>
          <w:rFonts w:cs="Arial"/>
          <w:lang w:val="es-MX"/>
        </w:rPr>
        <w:t xml:space="preserve">Por medio del presente me permito enviarle un cordial saludo y aprovecho la ocasión para informarle </w:t>
      </w:r>
      <w:r w:rsidRPr="0022326C">
        <w:rPr>
          <w:rFonts w:cs="Arial"/>
          <w:b/>
          <w:lang w:val="es-MX"/>
        </w:rPr>
        <w:t>de la Sesión</w:t>
      </w:r>
      <w:r w:rsidR="00AE2FE4" w:rsidRPr="0022326C">
        <w:rPr>
          <w:rFonts w:cs="Arial"/>
          <w:b/>
          <w:lang w:val="es-MX"/>
        </w:rPr>
        <w:t xml:space="preserve"> Ordinaria</w:t>
      </w:r>
      <w:r w:rsidRPr="0022326C">
        <w:rPr>
          <w:rFonts w:cs="Arial"/>
          <w:b/>
          <w:lang w:val="es-MX"/>
        </w:rPr>
        <w:t xml:space="preserve"> </w:t>
      </w:r>
      <w:r w:rsidR="00E14813" w:rsidRPr="0022326C">
        <w:rPr>
          <w:rFonts w:cs="Arial"/>
          <w:b/>
          <w:lang w:val="es-MX"/>
        </w:rPr>
        <w:t xml:space="preserve">número </w:t>
      </w:r>
      <w:r w:rsidR="0022326C" w:rsidRPr="0022326C">
        <w:rPr>
          <w:rFonts w:cs="Arial"/>
          <w:b/>
          <w:lang w:val="es-MX"/>
        </w:rPr>
        <w:t>02</w:t>
      </w:r>
      <w:r w:rsidR="00AE2FE4" w:rsidRPr="0022326C">
        <w:rPr>
          <w:rFonts w:cs="Arial"/>
          <w:b/>
          <w:lang w:val="es-MX"/>
        </w:rPr>
        <w:t xml:space="preserve"> </w:t>
      </w:r>
      <w:r w:rsidRPr="0022326C">
        <w:rPr>
          <w:rFonts w:cs="Arial"/>
          <w:b/>
          <w:lang w:val="es-MX"/>
        </w:rPr>
        <w:t xml:space="preserve">de la Comisión Edilicia Permanente </w:t>
      </w:r>
      <w:r w:rsidR="0022326C" w:rsidRPr="0022326C">
        <w:rPr>
          <w:rFonts w:cs="Arial"/>
          <w:b/>
          <w:lang w:val="es-MX"/>
        </w:rPr>
        <w:t>Transparencia</w:t>
      </w:r>
      <w:r w:rsidR="0022326C" w:rsidRPr="0022326C">
        <w:rPr>
          <w:rFonts w:cs="Arial"/>
          <w:bCs/>
          <w:lang w:val="es-MX"/>
        </w:rPr>
        <w:t xml:space="preserve">, </w:t>
      </w:r>
      <w:r w:rsidR="0022326C" w:rsidRPr="0022326C">
        <w:rPr>
          <w:rFonts w:cs="Arial"/>
          <w:b/>
          <w:bCs/>
          <w:lang w:val="es-MX"/>
        </w:rPr>
        <w:t>Acceso a la Información Pública, Combate a la Corrupción y Protección de Datos Personale</w:t>
      </w:r>
      <w:r w:rsidR="0022326C">
        <w:rPr>
          <w:rFonts w:cs="Arial"/>
          <w:b/>
          <w:bCs/>
          <w:lang w:val="es-MX"/>
        </w:rPr>
        <w:t xml:space="preserve">s, </w:t>
      </w:r>
      <w:r w:rsidRPr="0022326C">
        <w:rPr>
          <w:rFonts w:cs="Arial"/>
          <w:bCs/>
          <w:lang w:val="es-MX"/>
        </w:rPr>
        <w:t xml:space="preserve"> </w:t>
      </w:r>
      <w:r w:rsidRPr="0022326C">
        <w:rPr>
          <w:rFonts w:cs="Arial"/>
          <w:b/>
          <w:bCs/>
          <w:lang w:val="es-MX"/>
        </w:rPr>
        <w:t xml:space="preserve">el día </w:t>
      </w:r>
      <w:r w:rsidR="00AE2FE4" w:rsidRPr="0022326C">
        <w:rPr>
          <w:rFonts w:cs="Arial"/>
          <w:b/>
          <w:bCs/>
          <w:lang w:val="es-MX"/>
        </w:rPr>
        <w:t>lunes 27</w:t>
      </w:r>
      <w:r w:rsidRPr="0022326C">
        <w:rPr>
          <w:rFonts w:cs="Arial"/>
          <w:b/>
          <w:bCs/>
          <w:lang w:val="es-MX"/>
        </w:rPr>
        <w:t xml:space="preserve"> de </w:t>
      </w:r>
      <w:r w:rsidR="00E14813" w:rsidRPr="0022326C">
        <w:rPr>
          <w:rFonts w:cs="Arial"/>
          <w:b/>
          <w:bCs/>
          <w:lang w:val="es-MX"/>
        </w:rPr>
        <w:t>diciembre</w:t>
      </w:r>
      <w:r w:rsidRPr="0022326C">
        <w:rPr>
          <w:rFonts w:cs="Arial"/>
          <w:b/>
          <w:bCs/>
          <w:lang w:val="es-MX"/>
        </w:rPr>
        <w:t xml:space="preserve"> del 2021 dos mil veintiuno, a las 1</w:t>
      </w:r>
      <w:r w:rsidR="00AE2FE4" w:rsidRPr="0022326C">
        <w:rPr>
          <w:rFonts w:cs="Arial"/>
          <w:b/>
          <w:bCs/>
          <w:lang w:val="es-MX"/>
        </w:rPr>
        <w:t>3</w:t>
      </w:r>
      <w:r w:rsidRPr="0022326C">
        <w:rPr>
          <w:rFonts w:cs="Arial"/>
          <w:b/>
          <w:bCs/>
          <w:lang w:val="es-MX"/>
        </w:rPr>
        <w:t>:</w:t>
      </w:r>
      <w:r w:rsidR="00AE2FE4" w:rsidRPr="0022326C">
        <w:rPr>
          <w:rFonts w:cs="Arial"/>
          <w:b/>
          <w:bCs/>
          <w:lang w:val="es-MX"/>
        </w:rPr>
        <w:t>00 trece</w:t>
      </w:r>
      <w:r w:rsidR="00E14813" w:rsidRPr="0022326C">
        <w:rPr>
          <w:rFonts w:cs="Arial"/>
          <w:b/>
          <w:bCs/>
          <w:lang w:val="es-MX"/>
        </w:rPr>
        <w:t xml:space="preserve"> horas, en la Sala María Elena Larios</w:t>
      </w:r>
      <w:r w:rsidRPr="0022326C">
        <w:rPr>
          <w:rFonts w:cs="Arial"/>
          <w:b/>
          <w:bCs/>
          <w:lang w:val="es-MX"/>
        </w:rPr>
        <w:t xml:space="preserve">, </w:t>
      </w:r>
      <w:r w:rsidRPr="0022326C">
        <w:rPr>
          <w:rFonts w:cs="Arial"/>
          <w:lang w:val="es-MX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22326C" w:rsidRDefault="0022326C" w:rsidP="0022326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22326C" w:rsidRPr="00523B77" w:rsidRDefault="0022326C" w:rsidP="0022326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2326C" w:rsidRPr="00523B77" w:rsidRDefault="0022326C" w:rsidP="0022326C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22326C" w:rsidRPr="0022326C" w:rsidRDefault="0022326C" w:rsidP="0022326C">
      <w:pPr>
        <w:pStyle w:val="Sinespaciado"/>
        <w:numPr>
          <w:ilvl w:val="0"/>
          <w:numId w:val="7"/>
        </w:numPr>
        <w:jc w:val="both"/>
        <w:rPr>
          <w:rFonts w:cs="Arial"/>
          <w:i/>
          <w:lang w:val="es-MX"/>
        </w:rPr>
      </w:pPr>
      <w:r w:rsidRPr="0022326C">
        <w:rPr>
          <w:rFonts w:cs="Arial"/>
          <w:i/>
          <w:szCs w:val="24"/>
          <w:lang w:val="es-MX"/>
        </w:rPr>
        <w:t xml:space="preserve">Revisión y aprobación del Plan de Trabajo de la Comisión Edilicia de </w:t>
      </w:r>
      <w:r w:rsidRPr="0022326C">
        <w:rPr>
          <w:rFonts w:cs="Arial"/>
          <w:i/>
          <w:lang w:val="es-MX"/>
        </w:rPr>
        <w:t>Transparencia</w:t>
      </w:r>
      <w:r w:rsidRPr="0022326C">
        <w:rPr>
          <w:rFonts w:cs="Arial"/>
          <w:bCs/>
          <w:i/>
          <w:lang w:val="es-MX"/>
        </w:rPr>
        <w:t>, Acceso a la Información Pública, Combate a la Corrupción y Protección de Datos Personales</w:t>
      </w:r>
      <w:r>
        <w:rPr>
          <w:rFonts w:cs="Arial"/>
          <w:bCs/>
          <w:lang w:val="es-MX"/>
        </w:rPr>
        <w:t>.</w:t>
      </w:r>
    </w:p>
    <w:p w:rsidR="0022326C" w:rsidRPr="0022326C" w:rsidRDefault="0022326C" w:rsidP="0022326C">
      <w:pPr>
        <w:pStyle w:val="Sinespaciado"/>
        <w:numPr>
          <w:ilvl w:val="0"/>
          <w:numId w:val="7"/>
        </w:numPr>
        <w:jc w:val="both"/>
        <w:rPr>
          <w:rFonts w:cs="Arial"/>
          <w:i/>
          <w:lang w:val="es-MX"/>
        </w:rPr>
      </w:pPr>
      <w:r w:rsidRPr="0022326C">
        <w:rPr>
          <w:rFonts w:cs="Arial"/>
          <w:i/>
          <w:lang w:val="es-MX"/>
        </w:rPr>
        <w:t>Asuntos varios.</w:t>
      </w:r>
    </w:p>
    <w:p w:rsidR="0022326C" w:rsidRPr="00523B77" w:rsidRDefault="0022326C" w:rsidP="0022326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23B77" w:rsidRPr="00523B77" w:rsidRDefault="00523B77" w:rsidP="00523B77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18"/>
          <w:szCs w:val="20"/>
          <w:lang w:val="pt-BR"/>
        </w:rPr>
      </w:pPr>
      <w:r w:rsidRPr="00523B77">
        <w:rPr>
          <w:rFonts w:ascii="Arial" w:eastAsia="Calibri" w:hAnsi="Arial" w:cs="Arial"/>
          <w:sz w:val="18"/>
          <w:szCs w:val="20"/>
          <w:lang w:val="pt-BR"/>
        </w:rPr>
        <w:t>A T E N T A M E N T E</w:t>
      </w:r>
    </w:p>
    <w:p w:rsidR="00523B77" w:rsidRPr="00523B7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  <w:lang w:val="pt-BR"/>
        </w:rPr>
      </w:pPr>
    </w:p>
    <w:p w:rsidR="00523B77" w:rsidRPr="00523B7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  <w:lang w:val="pt-BR"/>
        </w:rPr>
      </w:pPr>
    </w:p>
    <w:p w:rsid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  <w:r w:rsidRPr="00523B77">
        <w:rPr>
          <w:rFonts w:cs="Arial"/>
          <w:b/>
          <w:bCs/>
          <w:i/>
          <w:sz w:val="18"/>
          <w:lang w:val="es-MX"/>
        </w:rPr>
        <w:t>“2021, AÑO DEL 130 ANIVERSARIO DEL NATALICIO DEL ESCRITOR Y DIPLOMÁTICO GUILLERMO JIMÉNEZ”</w:t>
      </w:r>
    </w:p>
    <w:p w:rsidR="00F06982" w:rsidRPr="00523B77" w:rsidRDefault="00F06982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  <w:r w:rsidRPr="00523B77">
        <w:rPr>
          <w:rFonts w:eastAsia="Calibri" w:cs="Arial"/>
          <w:sz w:val="18"/>
          <w:lang w:val="es-MX"/>
        </w:rPr>
        <w:t xml:space="preserve"> Ciudad Guzmán, </w:t>
      </w:r>
      <w:proofErr w:type="spellStart"/>
      <w:r w:rsidRPr="00523B77">
        <w:rPr>
          <w:rFonts w:eastAsia="Calibri" w:cs="Arial"/>
          <w:sz w:val="18"/>
          <w:lang w:val="es-MX"/>
        </w:rPr>
        <w:t>Mpio</w:t>
      </w:r>
      <w:proofErr w:type="spellEnd"/>
      <w:r w:rsidRPr="00523B77">
        <w:rPr>
          <w:rFonts w:eastAsia="Calibri" w:cs="Arial"/>
          <w:sz w:val="18"/>
          <w:lang w:val="es-MX"/>
        </w:rPr>
        <w:t xml:space="preserve">. </w:t>
      </w:r>
      <w:proofErr w:type="gramStart"/>
      <w:r w:rsidRPr="00523B77">
        <w:rPr>
          <w:rFonts w:eastAsia="Calibri" w:cs="Arial"/>
          <w:sz w:val="18"/>
          <w:lang w:val="es-MX"/>
        </w:rPr>
        <w:t>de</w:t>
      </w:r>
      <w:proofErr w:type="gramEnd"/>
      <w:r w:rsidRPr="00523B77">
        <w:rPr>
          <w:rFonts w:eastAsia="Calibri" w:cs="Arial"/>
          <w:sz w:val="18"/>
          <w:lang w:val="es-MX"/>
        </w:rPr>
        <w:t xml:space="preserve"> Zapotlán el Grande, Jalisco, </w:t>
      </w:r>
      <w:r w:rsidR="00AE2FE4">
        <w:rPr>
          <w:rFonts w:eastAsia="Calibri" w:cs="Arial"/>
          <w:bCs/>
          <w:sz w:val="18"/>
          <w:lang w:val="es-MX"/>
        </w:rPr>
        <w:t>22</w:t>
      </w:r>
      <w:r w:rsidR="00E14813">
        <w:rPr>
          <w:rFonts w:eastAsia="Calibri" w:cs="Arial"/>
          <w:bCs/>
          <w:sz w:val="18"/>
          <w:lang w:val="es-MX"/>
        </w:rPr>
        <w:t xml:space="preserve"> de diciembre</w:t>
      </w:r>
      <w:r w:rsidRPr="00523B77">
        <w:rPr>
          <w:rFonts w:eastAsia="Calibri" w:cs="Arial"/>
          <w:sz w:val="18"/>
          <w:lang w:val="es-MX"/>
        </w:rPr>
        <w:t xml:space="preserve"> del año 2021 dos mil veintiuno.</w:t>
      </w: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22326C" w:rsidRPr="00523B77" w:rsidRDefault="0022326C" w:rsidP="0022326C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 xml:space="preserve">LIC. ERNESTO SÁNCHEZ </w:t>
      </w:r>
      <w:proofErr w:type="spellStart"/>
      <w:r>
        <w:rPr>
          <w:rFonts w:cs="Arial"/>
          <w:b/>
          <w:bCs/>
          <w:lang w:val="es-ES"/>
        </w:rPr>
        <w:t>SÁNCHEZ</w:t>
      </w:r>
      <w:proofErr w:type="spellEnd"/>
    </w:p>
    <w:p w:rsidR="0022326C" w:rsidRPr="0022326C" w:rsidRDefault="0022326C" w:rsidP="0022326C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>Regidor</w:t>
      </w:r>
      <w:r>
        <w:rPr>
          <w:rFonts w:cs="Arial"/>
          <w:b/>
          <w:bCs/>
          <w:lang w:val="es-MX"/>
        </w:rPr>
        <w:t xml:space="preserve"> Presidente</w:t>
      </w:r>
      <w:r w:rsidRPr="00523B77">
        <w:rPr>
          <w:rFonts w:cs="Arial"/>
          <w:b/>
          <w:bCs/>
          <w:lang w:val="es-MX"/>
        </w:rPr>
        <w:t xml:space="preserve"> de la Comisión Edilicia de </w:t>
      </w:r>
      <w:r w:rsidRPr="0022326C">
        <w:rPr>
          <w:rFonts w:cs="Arial"/>
          <w:b/>
          <w:lang w:val="es-MX"/>
        </w:rPr>
        <w:t>Transparencia</w:t>
      </w:r>
      <w:r w:rsidRPr="0022326C">
        <w:rPr>
          <w:rFonts w:cs="Arial"/>
          <w:bCs/>
          <w:lang w:val="es-MX"/>
        </w:rPr>
        <w:t xml:space="preserve">, </w:t>
      </w:r>
      <w:r w:rsidRPr="0022326C">
        <w:rPr>
          <w:rFonts w:cs="Arial"/>
          <w:b/>
          <w:bCs/>
          <w:lang w:val="es-MX"/>
        </w:rPr>
        <w:t>Acceso a la Información Pública, Combate a la Corrupción y Protección de Datos Personales.</w:t>
      </w:r>
    </w:p>
    <w:p w:rsidR="0022326C" w:rsidRPr="00E14813" w:rsidRDefault="0022326C" w:rsidP="0022326C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523B77" w:rsidRPr="0022326C" w:rsidRDefault="0022326C" w:rsidP="0022326C">
      <w:pPr>
        <w:pStyle w:val="Textoindependiente2"/>
        <w:spacing w:line="240" w:lineRule="auto"/>
        <w:rPr>
          <w:rFonts w:cs="Arial"/>
          <w:b/>
          <w:sz w:val="18"/>
        </w:rPr>
      </w:pPr>
      <w:r>
        <w:rPr>
          <w:rFonts w:cs="Arial"/>
          <w:sz w:val="16"/>
        </w:rPr>
        <w:t>ESS/KCT</w:t>
      </w:r>
      <w:r w:rsidRPr="00E14813">
        <w:rPr>
          <w:rFonts w:cs="Arial"/>
          <w:sz w:val="16"/>
        </w:rPr>
        <w:t>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sectPr w:rsidR="00523B77" w:rsidRPr="00223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0C" w:rsidRDefault="00F32B0C">
      <w:r>
        <w:separator/>
      </w:r>
    </w:p>
  </w:endnote>
  <w:endnote w:type="continuationSeparator" w:id="0">
    <w:p w:rsidR="00F32B0C" w:rsidRDefault="00F3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0C" w:rsidRDefault="00F32B0C">
      <w:r>
        <w:separator/>
      </w:r>
    </w:p>
  </w:footnote>
  <w:footnote w:type="continuationSeparator" w:id="0">
    <w:p w:rsidR="00F32B0C" w:rsidRDefault="00F3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F32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F32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F32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9647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22326C"/>
    <w:rsid w:val="00353326"/>
    <w:rsid w:val="0045429F"/>
    <w:rsid w:val="004B02EB"/>
    <w:rsid w:val="004F2F0C"/>
    <w:rsid w:val="00523B77"/>
    <w:rsid w:val="007E5F32"/>
    <w:rsid w:val="00982D44"/>
    <w:rsid w:val="00A64FD5"/>
    <w:rsid w:val="00A81930"/>
    <w:rsid w:val="00AE2FE4"/>
    <w:rsid w:val="00B77F61"/>
    <w:rsid w:val="00B85061"/>
    <w:rsid w:val="00C34E61"/>
    <w:rsid w:val="00C65E09"/>
    <w:rsid w:val="00CE4C4E"/>
    <w:rsid w:val="00D922DC"/>
    <w:rsid w:val="00E14813"/>
    <w:rsid w:val="00E25A6C"/>
    <w:rsid w:val="00EE2069"/>
    <w:rsid w:val="00F06982"/>
    <w:rsid w:val="00F32B0C"/>
    <w:rsid w:val="00F6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5E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3</cp:revision>
  <cp:lastPrinted>2021-12-22T19:16:00Z</cp:lastPrinted>
  <dcterms:created xsi:type="dcterms:W3CDTF">2021-12-22T18:46:00Z</dcterms:created>
  <dcterms:modified xsi:type="dcterms:W3CDTF">2021-12-22T19:29:00Z</dcterms:modified>
</cp:coreProperties>
</file>