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FC8" w:rsidRPr="0008429C" w:rsidRDefault="00AA0FC8" w:rsidP="0008429C">
      <w:pPr>
        <w:spacing w:line="276" w:lineRule="auto"/>
        <w:jc w:val="center"/>
        <w:rPr>
          <w:rFonts w:ascii="Verdana" w:hAnsi="Verdana"/>
          <w:b/>
          <w:lang w:val="es-ES"/>
        </w:rPr>
      </w:pPr>
    </w:p>
    <w:p w:rsidR="00AA0FC8" w:rsidRPr="0008429C" w:rsidRDefault="00AA0FC8" w:rsidP="0008429C">
      <w:pPr>
        <w:spacing w:line="276" w:lineRule="auto"/>
        <w:jc w:val="center"/>
        <w:rPr>
          <w:rFonts w:ascii="Verdana" w:hAnsi="Verdana"/>
          <w:b/>
          <w:lang w:val="es-ES"/>
        </w:rPr>
      </w:pPr>
    </w:p>
    <w:p w:rsidR="00AA0FC8" w:rsidRPr="0008429C" w:rsidRDefault="00AA0FC8" w:rsidP="0008429C">
      <w:pPr>
        <w:spacing w:line="276" w:lineRule="auto"/>
        <w:jc w:val="center"/>
        <w:rPr>
          <w:rFonts w:ascii="Verdana" w:hAnsi="Verdana"/>
          <w:b/>
          <w:lang w:val="es-ES"/>
        </w:rPr>
      </w:pPr>
    </w:p>
    <w:p w:rsidR="0021057F" w:rsidRPr="0008429C" w:rsidRDefault="0021057F" w:rsidP="0008429C">
      <w:pPr>
        <w:spacing w:line="276" w:lineRule="auto"/>
        <w:jc w:val="center"/>
        <w:rPr>
          <w:rFonts w:ascii="Verdana" w:hAnsi="Verdana"/>
          <w:b/>
          <w:lang w:val="es-ES"/>
        </w:rPr>
      </w:pPr>
      <w:r w:rsidRPr="0008429C">
        <w:rPr>
          <w:rFonts w:ascii="Verdana" w:hAnsi="Verdana"/>
          <w:b/>
          <w:lang w:val="es-ES"/>
        </w:rPr>
        <w:t xml:space="preserve">ACTA </w:t>
      </w:r>
      <w:r w:rsidR="007571FA" w:rsidRPr="0008429C">
        <w:rPr>
          <w:rFonts w:ascii="Verdana" w:hAnsi="Verdana"/>
          <w:b/>
          <w:lang w:val="es-ES"/>
        </w:rPr>
        <w:t xml:space="preserve">DE SESIÓN ORDINARIA NÚMERO </w:t>
      </w:r>
      <w:r w:rsidR="00237919" w:rsidRPr="0008429C">
        <w:rPr>
          <w:rFonts w:ascii="Verdana" w:hAnsi="Verdana"/>
          <w:b/>
          <w:lang w:val="es-ES"/>
        </w:rPr>
        <w:t>0</w:t>
      </w:r>
      <w:r w:rsidR="00B037ED" w:rsidRPr="0008429C">
        <w:rPr>
          <w:rFonts w:ascii="Verdana" w:hAnsi="Verdana"/>
          <w:b/>
          <w:lang w:val="es-ES"/>
        </w:rPr>
        <w:t>7 SIETE</w:t>
      </w:r>
      <w:r w:rsidR="00D15DA6" w:rsidRPr="0008429C">
        <w:rPr>
          <w:rFonts w:ascii="Verdana" w:hAnsi="Verdana"/>
          <w:b/>
          <w:lang w:val="es-ES"/>
        </w:rPr>
        <w:t xml:space="preserve"> DE FECHA </w:t>
      </w:r>
      <w:r w:rsidR="00263616" w:rsidRPr="0008429C">
        <w:rPr>
          <w:rFonts w:ascii="Verdana" w:hAnsi="Verdana"/>
          <w:b/>
          <w:lang w:val="es-ES"/>
        </w:rPr>
        <w:t>16 DIECISÉIS DE OCTUBRE</w:t>
      </w:r>
      <w:r w:rsidR="00F60158" w:rsidRPr="0008429C">
        <w:rPr>
          <w:rFonts w:ascii="Verdana" w:hAnsi="Verdana"/>
          <w:b/>
          <w:lang w:val="es-ES"/>
        </w:rPr>
        <w:t xml:space="preserve"> DEL 2019 DOS M</w:t>
      </w:r>
      <w:r w:rsidR="00EB52C3" w:rsidRPr="0008429C">
        <w:rPr>
          <w:rFonts w:ascii="Verdana" w:hAnsi="Verdana"/>
          <w:b/>
          <w:lang w:val="es-ES"/>
        </w:rPr>
        <w:t xml:space="preserve">IL DIECINUEVE </w:t>
      </w:r>
      <w:r w:rsidR="007571FA" w:rsidRPr="0008429C">
        <w:rPr>
          <w:rFonts w:ascii="Verdana" w:hAnsi="Verdana"/>
          <w:b/>
          <w:lang w:val="es-ES"/>
        </w:rPr>
        <w:t>DE LA COMISIÓN EDILICIA PERMANENTE DE ADMINISTRACIÓN PÚBLICA 2018-2021.</w:t>
      </w:r>
    </w:p>
    <w:p w:rsidR="00674A2C" w:rsidRPr="0008429C" w:rsidRDefault="00674A2C" w:rsidP="0008429C">
      <w:pPr>
        <w:spacing w:line="276" w:lineRule="auto"/>
        <w:jc w:val="center"/>
        <w:rPr>
          <w:rFonts w:ascii="Verdana" w:hAnsi="Verdana"/>
          <w:b/>
          <w:lang w:val="es-ES"/>
        </w:rPr>
      </w:pPr>
    </w:p>
    <w:p w:rsidR="0021057F" w:rsidRPr="0008429C" w:rsidRDefault="0021057F" w:rsidP="0008429C">
      <w:pPr>
        <w:spacing w:line="276" w:lineRule="auto"/>
        <w:jc w:val="both"/>
        <w:rPr>
          <w:rFonts w:ascii="Verdana" w:hAnsi="Verdana"/>
          <w:lang w:val="es-ES"/>
        </w:rPr>
      </w:pPr>
    </w:p>
    <w:p w:rsidR="009105C0" w:rsidRPr="0008429C" w:rsidRDefault="00A84975" w:rsidP="0008429C">
      <w:pPr>
        <w:spacing w:line="276" w:lineRule="auto"/>
        <w:jc w:val="both"/>
        <w:rPr>
          <w:rFonts w:ascii="Verdana" w:eastAsia="Arial Unicode MS" w:hAnsi="Verdana" w:cs="Arial Unicode MS"/>
        </w:rPr>
      </w:pPr>
      <w:r w:rsidRPr="0008429C">
        <w:rPr>
          <w:rFonts w:ascii="Verdana" w:hAnsi="Verdana"/>
          <w:lang w:val="es-ES"/>
        </w:rPr>
        <w:t xml:space="preserve">En Ciudad Guzmán Municipio de Zapotlán el Grande, Jalisco, siendo las </w:t>
      </w:r>
      <w:r w:rsidR="00813449" w:rsidRPr="0008429C">
        <w:rPr>
          <w:rFonts w:ascii="Verdana" w:hAnsi="Verdana"/>
          <w:lang w:val="es-ES"/>
        </w:rPr>
        <w:t>1</w:t>
      </w:r>
      <w:r w:rsidR="002C5F9A" w:rsidRPr="0008429C">
        <w:rPr>
          <w:rFonts w:ascii="Verdana" w:hAnsi="Verdana"/>
          <w:lang w:val="es-ES"/>
        </w:rPr>
        <w:t>2</w:t>
      </w:r>
      <w:r w:rsidR="00632586" w:rsidRPr="0008429C">
        <w:rPr>
          <w:rFonts w:ascii="Verdana" w:hAnsi="Verdana"/>
          <w:lang w:val="es-ES"/>
        </w:rPr>
        <w:t>:</w:t>
      </w:r>
      <w:r w:rsidR="00813449" w:rsidRPr="0008429C">
        <w:rPr>
          <w:rFonts w:ascii="Verdana" w:hAnsi="Verdana"/>
          <w:lang w:val="es-ES"/>
        </w:rPr>
        <w:t>0</w:t>
      </w:r>
      <w:r w:rsidR="00397F38">
        <w:rPr>
          <w:rFonts w:ascii="Verdana" w:hAnsi="Verdana"/>
          <w:lang w:val="es-ES"/>
        </w:rPr>
        <w:t>9</w:t>
      </w:r>
      <w:r w:rsidR="00632586" w:rsidRPr="0008429C">
        <w:rPr>
          <w:rFonts w:ascii="Verdana" w:hAnsi="Verdana"/>
          <w:lang w:val="es-ES"/>
        </w:rPr>
        <w:t xml:space="preserve"> </w:t>
      </w:r>
      <w:r w:rsidR="002C5F9A" w:rsidRPr="0008429C">
        <w:rPr>
          <w:rFonts w:ascii="Verdana" w:hAnsi="Verdana"/>
          <w:lang w:val="es-ES"/>
        </w:rPr>
        <w:t>doce</w:t>
      </w:r>
      <w:r w:rsidR="00632586" w:rsidRPr="0008429C">
        <w:rPr>
          <w:rFonts w:ascii="Verdana" w:hAnsi="Verdana"/>
          <w:lang w:val="es-ES"/>
        </w:rPr>
        <w:t xml:space="preserve"> horas</w:t>
      </w:r>
      <w:r w:rsidR="00EC3C16" w:rsidRPr="0008429C">
        <w:rPr>
          <w:rFonts w:ascii="Verdana" w:hAnsi="Verdana"/>
          <w:lang w:val="es-ES"/>
        </w:rPr>
        <w:t xml:space="preserve"> </w:t>
      </w:r>
      <w:r w:rsidR="002C5F9A" w:rsidRPr="0008429C">
        <w:rPr>
          <w:rFonts w:ascii="Verdana" w:hAnsi="Verdana"/>
          <w:lang w:val="es-ES"/>
        </w:rPr>
        <w:t xml:space="preserve">nueve minutos </w:t>
      </w:r>
      <w:r w:rsidR="00EC3C16" w:rsidRPr="0008429C">
        <w:rPr>
          <w:rFonts w:ascii="Verdana" w:hAnsi="Verdana"/>
          <w:lang w:val="es-ES"/>
        </w:rPr>
        <w:t xml:space="preserve">con </w:t>
      </w:r>
      <w:r w:rsidRPr="0008429C">
        <w:rPr>
          <w:rFonts w:ascii="Verdana" w:hAnsi="Verdana"/>
          <w:lang w:val="es-ES"/>
        </w:rPr>
        <w:t xml:space="preserve">del día </w:t>
      </w:r>
      <w:r w:rsidR="00263616" w:rsidRPr="0008429C">
        <w:rPr>
          <w:rFonts w:ascii="Verdana" w:hAnsi="Verdana"/>
          <w:lang w:val="es-ES"/>
        </w:rPr>
        <w:t>16 dieciséis de octubre</w:t>
      </w:r>
      <w:r w:rsidR="007571FA" w:rsidRPr="0008429C">
        <w:rPr>
          <w:rFonts w:ascii="Verdana" w:hAnsi="Verdana"/>
          <w:lang w:val="es-ES"/>
        </w:rPr>
        <w:t xml:space="preserve"> </w:t>
      </w:r>
      <w:r w:rsidRPr="0008429C">
        <w:rPr>
          <w:rFonts w:ascii="Verdana" w:hAnsi="Verdana"/>
          <w:lang w:val="es-ES"/>
        </w:rPr>
        <w:t>de</w:t>
      </w:r>
      <w:r w:rsidR="007571FA" w:rsidRPr="0008429C">
        <w:rPr>
          <w:rFonts w:ascii="Verdana" w:hAnsi="Verdana"/>
          <w:lang w:val="es-ES"/>
        </w:rPr>
        <w:t>l año</w:t>
      </w:r>
      <w:r w:rsidRPr="0008429C">
        <w:rPr>
          <w:rFonts w:ascii="Verdana" w:hAnsi="Verdana"/>
          <w:lang w:val="es-ES"/>
        </w:rPr>
        <w:t xml:space="preserve"> 201</w:t>
      </w:r>
      <w:r w:rsidR="00632586" w:rsidRPr="0008429C">
        <w:rPr>
          <w:rFonts w:ascii="Verdana" w:hAnsi="Verdana"/>
          <w:lang w:val="es-ES"/>
        </w:rPr>
        <w:t>9</w:t>
      </w:r>
      <w:r w:rsidR="007571FA" w:rsidRPr="0008429C">
        <w:rPr>
          <w:rFonts w:ascii="Verdana" w:hAnsi="Verdana"/>
          <w:lang w:val="es-ES"/>
        </w:rPr>
        <w:t xml:space="preserve"> dos mil dieci</w:t>
      </w:r>
      <w:r w:rsidR="00632586" w:rsidRPr="0008429C">
        <w:rPr>
          <w:rFonts w:ascii="Verdana" w:hAnsi="Verdana"/>
          <w:lang w:val="es-ES"/>
        </w:rPr>
        <w:t>nueve</w:t>
      </w:r>
      <w:r w:rsidRPr="0008429C">
        <w:rPr>
          <w:rFonts w:ascii="Verdana" w:hAnsi="Verdana"/>
          <w:lang w:val="es-ES"/>
        </w:rPr>
        <w:t xml:space="preserve">, estando presentes </w:t>
      </w:r>
      <w:r w:rsidR="007571FA" w:rsidRPr="0008429C">
        <w:rPr>
          <w:rFonts w:ascii="Verdana" w:eastAsia="Arial Unicode MS" w:hAnsi="Verdana" w:cs="Arial Unicode MS"/>
        </w:rPr>
        <w:t xml:space="preserve">en las </w:t>
      </w:r>
      <w:r w:rsidR="00396A7A" w:rsidRPr="0008429C">
        <w:rPr>
          <w:rFonts w:ascii="Verdana" w:eastAsia="Arial Unicode MS" w:hAnsi="Verdana" w:cs="Arial Unicode MS"/>
        </w:rPr>
        <w:t>i</w:t>
      </w:r>
      <w:r w:rsidR="007571FA" w:rsidRPr="0008429C">
        <w:rPr>
          <w:rFonts w:ascii="Verdana" w:eastAsia="Arial Unicode MS" w:hAnsi="Verdana" w:cs="Arial Unicode MS"/>
        </w:rPr>
        <w:t xml:space="preserve">nstalaciones que ocupa la Sala </w:t>
      </w:r>
      <w:r w:rsidR="00813449" w:rsidRPr="0008429C">
        <w:rPr>
          <w:rFonts w:ascii="Verdana" w:eastAsia="Arial Unicode MS" w:hAnsi="Verdana" w:cs="Arial Unicode MS"/>
        </w:rPr>
        <w:t>de Tecnologías</w:t>
      </w:r>
      <w:r w:rsidR="00632586" w:rsidRPr="0008429C">
        <w:rPr>
          <w:rFonts w:ascii="Verdana" w:eastAsia="Arial Unicode MS" w:hAnsi="Verdana" w:cs="Arial Unicode MS"/>
        </w:rPr>
        <w:t xml:space="preserve"> ubicada al interior</w:t>
      </w:r>
      <w:r w:rsidR="007571FA" w:rsidRPr="0008429C">
        <w:rPr>
          <w:rFonts w:ascii="Verdana" w:eastAsia="Arial Unicode MS" w:hAnsi="Verdana" w:cs="Arial Unicode MS"/>
        </w:rPr>
        <w:t xml:space="preserve"> de la Presidencia Municipal de est</w:t>
      </w:r>
      <w:r w:rsidR="00A5443E" w:rsidRPr="0008429C">
        <w:rPr>
          <w:rFonts w:ascii="Verdana" w:eastAsia="Arial Unicode MS" w:hAnsi="Verdana" w:cs="Arial Unicode MS"/>
        </w:rPr>
        <w:t xml:space="preserve">a Ciudad, los integrantes de la </w:t>
      </w:r>
      <w:r w:rsidR="007571FA" w:rsidRPr="0008429C">
        <w:rPr>
          <w:rFonts w:ascii="Verdana" w:eastAsia="Arial Unicode MS" w:hAnsi="Verdana" w:cs="Arial Unicode MS"/>
        </w:rPr>
        <w:t>Comisión Edilicia Permanente de Administración Pública</w:t>
      </w:r>
      <w:r w:rsidR="00632586" w:rsidRPr="0008429C">
        <w:rPr>
          <w:rFonts w:ascii="Verdana" w:eastAsia="Arial Unicode MS" w:hAnsi="Verdana" w:cs="Arial Unicode MS"/>
        </w:rPr>
        <w:t xml:space="preserve">, </w:t>
      </w:r>
      <w:r w:rsidR="007571FA" w:rsidRPr="0008429C">
        <w:rPr>
          <w:rFonts w:ascii="Verdana" w:eastAsia="Arial Unicode MS" w:hAnsi="Verdana" w:cs="Arial Unicode MS"/>
        </w:rPr>
        <w:t>integrad</w:t>
      </w:r>
      <w:r w:rsidR="00632586" w:rsidRPr="0008429C">
        <w:rPr>
          <w:rFonts w:ascii="Verdana" w:eastAsia="Arial Unicode MS" w:hAnsi="Verdana" w:cs="Arial Unicode MS"/>
        </w:rPr>
        <w:t>a</w:t>
      </w:r>
      <w:r w:rsidR="004B4EA5" w:rsidRPr="0008429C">
        <w:rPr>
          <w:rFonts w:ascii="Verdana" w:eastAsia="Arial Unicode MS" w:hAnsi="Verdana" w:cs="Arial Unicode MS"/>
        </w:rPr>
        <w:t xml:space="preserve"> en sus calidades de presidente y vocales de la comisión respectivamente </w:t>
      </w:r>
      <w:r w:rsidR="007571FA" w:rsidRPr="0008429C">
        <w:rPr>
          <w:rFonts w:ascii="Verdana" w:eastAsia="Arial Unicode MS" w:hAnsi="Verdana" w:cs="Arial Unicode MS"/>
        </w:rPr>
        <w:t>po</w:t>
      </w:r>
      <w:r w:rsidR="00396A7A" w:rsidRPr="0008429C">
        <w:rPr>
          <w:rFonts w:ascii="Verdana" w:eastAsia="Arial Unicode MS" w:hAnsi="Verdana" w:cs="Arial Unicode MS"/>
        </w:rPr>
        <w:t>r</w:t>
      </w:r>
      <w:r w:rsidR="00490C85" w:rsidRPr="0008429C">
        <w:rPr>
          <w:rFonts w:ascii="Verdana" w:eastAsia="Arial Unicode MS" w:hAnsi="Verdana" w:cs="Arial Unicode MS"/>
        </w:rPr>
        <w:t xml:space="preserve"> el</w:t>
      </w:r>
      <w:r w:rsidR="007571FA" w:rsidRPr="0008429C">
        <w:rPr>
          <w:rFonts w:ascii="Verdana" w:eastAsia="Arial Unicode MS" w:hAnsi="Verdana" w:cs="Arial Unicode MS"/>
        </w:rPr>
        <w:t xml:space="preserve"> M</w:t>
      </w:r>
      <w:r w:rsidR="00632586" w:rsidRPr="0008429C">
        <w:rPr>
          <w:rFonts w:ascii="Verdana" w:eastAsia="Arial Unicode MS" w:hAnsi="Verdana" w:cs="Arial Unicode MS"/>
        </w:rPr>
        <w:t>AESTRO</w:t>
      </w:r>
      <w:r w:rsidR="007571FA" w:rsidRPr="0008429C">
        <w:rPr>
          <w:rFonts w:ascii="Verdana" w:eastAsia="Arial Unicode MS" w:hAnsi="Verdana" w:cs="Arial Unicode MS"/>
        </w:rPr>
        <w:t xml:space="preserve"> NOÉ SAÚL RAMOS GARCÍA,</w:t>
      </w:r>
      <w:r w:rsidR="006E7575" w:rsidRPr="0008429C">
        <w:rPr>
          <w:rFonts w:ascii="Verdana" w:eastAsia="Arial Unicode MS" w:hAnsi="Verdana" w:cs="Arial Unicode MS"/>
        </w:rPr>
        <w:t xml:space="preserve"> </w:t>
      </w:r>
      <w:r w:rsidR="007571FA" w:rsidRPr="0008429C">
        <w:rPr>
          <w:rFonts w:ascii="Verdana" w:eastAsia="Arial Unicode MS" w:hAnsi="Verdana" w:cs="Arial Unicode MS"/>
        </w:rPr>
        <w:t>LIC</w:t>
      </w:r>
      <w:r w:rsidR="00632586" w:rsidRPr="0008429C">
        <w:rPr>
          <w:rFonts w:ascii="Verdana" w:eastAsia="Arial Unicode MS" w:hAnsi="Verdana" w:cs="Arial Unicode MS"/>
        </w:rPr>
        <w:t>ENCIADA</w:t>
      </w:r>
      <w:r w:rsidR="007571FA" w:rsidRPr="0008429C">
        <w:rPr>
          <w:rFonts w:ascii="Verdana" w:eastAsia="Arial Unicode MS" w:hAnsi="Verdana" w:cs="Arial Unicode MS"/>
        </w:rPr>
        <w:t xml:space="preserve"> MARÍA LUIS JUAN MORALES y </w:t>
      </w:r>
      <w:r w:rsidR="009865FE" w:rsidRPr="0008429C">
        <w:rPr>
          <w:rFonts w:ascii="Verdana" w:eastAsia="Arial Unicode MS" w:hAnsi="Verdana" w:cs="Arial Unicode MS"/>
        </w:rPr>
        <w:t>CIUDADANA</w:t>
      </w:r>
      <w:r w:rsidR="007571FA" w:rsidRPr="0008429C">
        <w:rPr>
          <w:rFonts w:ascii="Verdana" w:eastAsia="Arial Unicode MS" w:hAnsi="Verdana" w:cs="Arial Unicode MS"/>
        </w:rPr>
        <w:t xml:space="preserve"> MA</w:t>
      </w:r>
      <w:r w:rsidR="006118FC" w:rsidRPr="0008429C">
        <w:rPr>
          <w:rFonts w:ascii="Verdana" w:eastAsia="Arial Unicode MS" w:hAnsi="Verdana" w:cs="Arial Unicode MS"/>
        </w:rPr>
        <w:t>RTHA GRACIELA VILLANUEVA ZALAPA</w:t>
      </w:r>
      <w:r w:rsidR="008F5542" w:rsidRPr="0008429C">
        <w:rPr>
          <w:rFonts w:ascii="Verdana" w:eastAsia="Arial Unicode MS" w:hAnsi="Verdana" w:cs="Arial Unicode MS"/>
        </w:rPr>
        <w:t>.</w:t>
      </w:r>
      <w:r w:rsidR="00315CCC" w:rsidRPr="0008429C">
        <w:rPr>
          <w:rFonts w:ascii="Verdana" w:eastAsia="Arial Unicode MS" w:hAnsi="Verdana" w:cs="Arial Unicode MS"/>
        </w:rPr>
        <w:t xml:space="preserve"> </w:t>
      </w:r>
      <w:r w:rsidR="00490C85" w:rsidRPr="0008429C">
        <w:rPr>
          <w:rFonts w:ascii="Verdana" w:eastAsia="Arial Unicode MS" w:hAnsi="Verdana" w:cs="Arial Unicode MS"/>
        </w:rPr>
        <w:t>E</w:t>
      </w:r>
      <w:r w:rsidR="006E7575" w:rsidRPr="0008429C">
        <w:rPr>
          <w:rFonts w:ascii="Verdana" w:eastAsia="Arial Unicode MS" w:hAnsi="Verdana" w:cs="Arial Unicode MS"/>
        </w:rPr>
        <w:t xml:space="preserve">n virtud de que previamente </w:t>
      </w:r>
      <w:r w:rsidR="0050482E" w:rsidRPr="0008429C">
        <w:rPr>
          <w:rFonts w:ascii="Verdana" w:eastAsia="Arial Unicode MS" w:hAnsi="Verdana" w:cs="Arial Unicode MS"/>
        </w:rPr>
        <w:t>se realizó la convocatoria</w:t>
      </w:r>
      <w:r w:rsidR="006E7575" w:rsidRPr="0008429C">
        <w:rPr>
          <w:rFonts w:ascii="Verdana" w:eastAsia="Arial Unicode MS" w:hAnsi="Verdana" w:cs="Arial Unicode MS"/>
        </w:rPr>
        <w:t xml:space="preserve"> </w:t>
      </w:r>
      <w:r w:rsidR="0049354E" w:rsidRPr="0008429C">
        <w:rPr>
          <w:rFonts w:ascii="Verdana" w:eastAsia="Arial Unicode MS" w:hAnsi="Verdana" w:cs="Arial Unicode MS"/>
        </w:rPr>
        <w:t xml:space="preserve">el día </w:t>
      </w:r>
      <w:r w:rsidR="00315CCC" w:rsidRPr="0008429C">
        <w:rPr>
          <w:rFonts w:ascii="Verdana" w:eastAsia="Arial Unicode MS" w:hAnsi="Verdana" w:cs="Arial Unicode MS"/>
        </w:rPr>
        <w:t>14 catorce de octubre</w:t>
      </w:r>
      <w:r w:rsidR="003E4065" w:rsidRPr="0008429C">
        <w:rPr>
          <w:rFonts w:ascii="Verdana" w:eastAsia="Arial Unicode MS" w:hAnsi="Verdana" w:cs="Arial Unicode MS"/>
        </w:rPr>
        <w:t xml:space="preserve"> </w:t>
      </w:r>
      <w:r w:rsidR="0049354E" w:rsidRPr="0008429C">
        <w:rPr>
          <w:rFonts w:ascii="Verdana" w:eastAsia="Arial Unicode MS" w:hAnsi="Verdana" w:cs="Arial Unicode MS"/>
        </w:rPr>
        <w:t>del 201</w:t>
      </w:r>
      <w:r w:rsidR="0050482E" w:rsidRPr="0008429C">
        <w:rPr>
          <w:rFonts w:ascii="Verdana" w:eastAsia="Arial Unicode MS" w:hAnsi="Verdana" w:cs="Arial Unicode MS"/>
        </w:rPr>
        <w:t>9</w:t>
      </w:r>
      <w:r w:rsidR="0049354E" w:rsidRPr="0008429C">
        <w:rPr>
          <w:rFonts w:ascii="Verdana" w:eastAsia="Arial Unicode MS" w:hAnsi="Verdana" w:cs="Arial Unicode MS"/>
        </w:rPr>
        <w:t xml:space="preserve"> dos mil dieci</w:t>
      </w:r>
      <w:r w:rsidR="0050482E" w:rsidRPr="0008429C">
        <w:rPr>
          <w:rFonts w:ascii="Verdana" w:eastAsia="Arial Unicode MS" w:hAnsi="Verdana" w:cs="Arial Unicode MS"/>
        </w:rPr>
        <w:t>nueve</w:t>
      </w:r>
      <w:r w:rsidR="0049354E" w:rsidRPr="0008429C">
        <w:rPr>
          <w:rFonts w:ascii="Verdana" w:eastAsia="Arial Unicode MS" w:hAnsi="Verdana" w:cs="Arial Unicode MS"/>
        </w:rPr>
        <w:t xml:space="preserve">, </w:t>
      </w:r>
      <w:r w:rsidR="006E7575" w:rsidRPr="0008429C">
        <w:rPr>
          <w:rFonts w:ascii="Verdana" w:eastAsia="Arial Unicode MS" w:hAnsi="Verdana" w:cs="Arial Unicode MS"/>
        </w:rPr>
        <w:t xml:space="preserve">para sesionar </w:t>
      </w:r>
      <w:r w:rsidR="0049354E" w:rsidRPr="0008429C">
        <w:rPr>
          <w:rFonts w:ascii="Verdana" w:eastAsia="Arial Unicode MS" w:hAnsi="Verdana" w:cs="Arial Unicode MS"/>
        </w:rPr>
        <w:t xml:space="preserve">en </w:t>
      </w:r>
      <w:r w:rsidR="006E7575" w:rsidRPr="0008429C">
        <w:rPr>
          <w:rFonts w:ascii="Verdana" w:eastAsia="Arial Unicode MS" w:hAnsi="Verdana" w:cs="Arial Unicode MS"/>
        </w:rPr>
        <w:t>cumpli</w:t>
      </w:r>
      <w:r w:rsidR="0049354E" w:rsidRPr="0008429C">
        <w:rPr>
          <w:rFonts w:ascii="Verdana" w:eastAsia="Arial Unicode MS" w:hAnsi="Verdana" w:cs="Arial Unicode MS"/>
        </w:rPr>
        <w:t>miento d</w:t>
      </w:r>
      <w:r w:rsidR="006E7575" w:rsidRPr="0008429C">
        <w:rPr>
          <w:rFonts w:ascii="Verdana" w:eastAsia="Arial Unicode MS" w:hAnsi="Verdana" w:cs="Arial Unicode MS"/>
        </w:rPr>
        <w:t>el requisito estipulado en el artículo 48.1 del Reglamento Interior del Ayuntamiento de Zapotlán el Grande, para analizar temas correspondientes a esta comisión</w:t>
      </w:r>
      <w:r w:rsidR="006E7575" w:rsidRPr="0008429C">
        <w:rPr>
          <w:rFonts w:ascii="Verdana" w:hAnsi="Verdana"/>
          <w:lang w:val="es-ES"/>
        </w:rPr>
        <w:t xml:space="preserve"> de conformidad a lo </w:t>
      </w:r>
      <w:r w:rsidR="00E15DCE" w:rsidRPr="0008429C">
        <w:rPr>
          <w:rFonts w:ascii="Verdana" w:hAnsi="Verdana"/>
          <w:lang w:val="es-ES"/>
        </w:rPr>
        <w:t>establecido</w:t>
      </w:r>
      <w:r w:rsidR="006E7575" w:rsidRPr="0008429C">
        <w:rPr>
          <w:rFonts w:ascii="Verdana" w:hAnsi="Verdana"/>
          <w:lang w:val="es-ES"/>
        </w:rPr>
        <w:t xml:space="preserve"> en </w:t>
      </w:r>
      <w:r w:rsidR="004920E8" w:rsidRPr="0008429C">
        <w:rPr>
          <w:rFonts w:ascii="Verdana" w:hAnsi="Verdana"/>
          <w:lang w:val="es-ES"/>
        </w:rPr>
        <w:t xml:space="preserve">los artículos 115 Constitucional, 27 de la Ley de Gobierno y la Administración Pública Municipal, </w:t>
      </w:r>
      <w:r w:rsidR="00FE08A9" w:rsidRPr="0008429C">
        <w:rPr>
          <w:rFonts w:ascii="Verdana" w:hAnsi="Verdana"/>
          <w:lang w:val="es-ES"/>
        </w:rPr>
        <w:t xml:space="preserve">37, 38 </w:t>
      </w:r>
      <w:r w:rsidR="00315CCC" w:rsidRPr="0008429C">
        <w:rPr>
          <w:rFonts w:ascii="Verdana" w:hAnsi="Verdana"/>
          <w:lang w:val="es-ES"/>
        </w:rPr>
        <w:t>fracción XXI</w:t>
      </w:r>
      <w:r w:rsidR="00FE08A9" w:rsidRPr="0008429C">
        <w:rPr>
          <w:rFonts w:ascii="Verdana" w:hAnsi="Verdana"/>
          <w:lang w:val="es-ES"/>
        </w:rPr>
        <w:t xml:space="preserve"> </w:t>
      </w:r>
      <w:r w:rsidR="004920E8" w:rsidRPr="0008429C">
        <w:rPr>
          <w:rFonts w:ascii="Verdana" w:hAnsi="Verdana"/>
          <w:lang w:val="es-ES"/>
        </w:rPr>
        <w:t>así com</w:t>
      </w:r>
      <w:r w:rsidR="00AB6869" w:rsidRPr="0008429C">
        <w:rPr>
          <w:rFonts w:ascii="Verdana" w:hAnsi="Verdana"/>
          <w:lang w:val="es-ES"/>
        </w:rPr>
        <w:t>o de los numerales 40 al</w:t>
      </w:r>
      <w:r w:rsidR="00FE08A9" w:rsidRPr="0008429C">
        <w:rPr>
          <w:rFonts w:ascii="Verdana" w:hAnsi="Verdana"/>
          <w:lang w:val="es-ES"/>
        </w:rPr>
        <w:t xml:space="preserve"> 48</w:t>
      </w:r>
      <w:r w:rsidR="004920E8" w:rsidRPr="0008429C">
        <w:rPr>
          <w:rFonts w:ascii="Verdana" w:hAnsi="Verdana"/>
          <w:lang w:val="es-ES"/>
        </w:rPr>
        <w:t xml:space="preserve">, </w:t>
      </w:r>
      <w:bookmarkStart w:id="0" w:name="_GoBack"/>
      <w:bookmarkEnd w:id="0"/>
      <w:r w:rsidR="0050482E" w:rsidRPr="0008429C">
        <w:rPr>
          <w:rFonts w:ascii="Verdana" w:hAnsi="Verdana"/>
          <w:lang w:val="es-ES"/>
        </w:rPr>
        <w:t>70</w:t>
      </w:r>
      <w:r w:rsidR="00FE08A9" w:rsidRPr="0008429C">
        <w:rPr>
          <w:rFonts w:ascii="Verdana" w:hAnsi="Verdana"/>
          <w:lang w:val="es-ES"/>
        </w:rPr>
        <w:t xml:space="preserve"> y demás relativos y aplicables</w:t>
      </w:r>
      <w:r w:rsidR="004920E8" w:rsidRPr="0008429C">
        <w:rPr>
          <w:rFonts w:ascii="Verdana" w:hAnsi="Verdana"/>
          <w:lang w:val="es-ES"/>
        </w:rPr>
        <w:t xml:space="preserve"> del Reglamento Interior del Ayuntamiento de Zapotlán el Grande</w:t>
      </w:r>
      <w:r w:rsidRPr="0008429C">
        <w:rPr>
          <w:rFonts w:ascii="Verdana" w:hAnsi="Verdana"/>
          <w:lang w:val="es-ES"/>
        </w:rPr>
        <w:t xml:space="preserve">, </w:t>
      </w:r>
      <w:r w:rsidR="006E7575" w:rsidRPr="0008429C">
        <w:rPr>
          <w:rFonts w:ascii="Verdana" w:eastAsia="Arial Unicode MS" w:hAnsi="Verdana" w:cs="Arial Unicode MS"/>
        </w:rPr>
        <w:t xml:space="preserve">por lo que una vez corroborado que existe </w:t>
      </w:r>
      <w:r w:rsidR="003F685A" w:rsidRPr="0008429C">
        <w:rPr>
          <w:rFonts w:ascii="Verdana" w:eastAsia="Arial Unicode MS" w:hAnsi="Verdana" w:cs="Arial Unicode MS"/>
        </w:rPr>
        <w:t>q</w:t>
      </w:r>
      <w:r w:rsidR="006E7575" w:rsidRPr="0008429C">
        <w:rPr>
          <w:rFonts w:ascii="Verdana" w:eastAsia="Arial Unicode MS" w:hAnsi="Verdana" w:cs="Arial Unicode MS"/>
        </w:rPr>
        <w:t>uórum Legal, se procedió al desahogo de la misma bajo los siguientes puntos del orden del día:</w:t>
      </w:r>
      <w:r w:rsidR="00D01F15" w:rsidRPr="0008429C">
        <w:rPr>
          <w:rFonts w:ascii="Verdana" w:eastAsia="Arial Unicode MS" w:hAnsi="Verdana" w:cs="Arial Unicode MS"/>
        </w:rPr>
        <w:t xml:space="preserve"> </w:t>
      </w:r>
      <w:r w:rsidR="009105C0" w:rsidRPr="0008429C">
        <w:rPr>
          <w:rFonts w:ascii="Verdana" w:eastAsia="Arial Unicode MS" w:hAnsi="Verdana" w:cs="Arial Unicode MS"/>
        </w:rPr>
        <w:t>-----------------</w:t>
      </w:r>
      <w:r w:rsidR="00315CCC" w:rsidRPr="0008429C">
        <w:rPr>
          <w:rFonts w:ascii="Verdana" w:eastAsia="Arial Unicode MS" w:hAnsi="Verdana" w:cs="Arial Unicode MS"/>
        </w:rPr>
        <w:t>------------------------------------------------</w:t>
      </w:r>
    </w:p>
    <w:p w:rsidR="009105C0" w:rsidRPr="0008429C" w:rsidRDefault="00D01F15" w:rsidP="0008429C">
      <w:pPr>
        <w:spacing w:line="276" w:lineRule="auto"/>
        <w:jc w:val="both"/>
        <w:rPr>
          <w:rFonts w:ascii="Verdana" w:eastAsia="Arial Unicode MS" w:hAnsi="Verdana" w:cs="Arial Unicode MS"/>
        </w:rPr>
      </w:pPr>
      <w:r w:rsidRPr="0008429C">
        <w:rPr>
          <w:rFonts w:ascii="Verdana" w:eastAsia="Arial Unicode MS" w:hAnsi="Verdana" w:cs="Arial Unicode MS"/>
        </w:rPr>
        <w:t xml:space="preserve">1.- </w:t>
      </w:r>
      <w:r w:rsidR="006E7575" w:rsidRPr="0008429C">
        <w:rPr>
          <w:rFonts w:ascii="Verdana" w:eastAsia="Arial Unicode MS" w:hAnsi="Verdana" w:cs="Arial Unicode MS"/>
        </w:rPr>
        <w:t xml:space="preserve">Lista de Asistencia y declaración del </w:t>
      </w:r>
      <w:r w:rsidR="003F685A" w:rsidRPr="0008429C">
        <w:rPr>
          <w:rFonts w:ascii="Verdana" w:eastAsia="Arial Unicode MS" w:hAnsi="Verdana" w:cs="Arial Unicode MS"/>
        </w:rPr>
        <w:t>quó</w:t>
      </w:r>
      <w:r w:rsidR="006E7575" w:rsidRPr="0008429C">
        <w:rPr>
          <w:rFonts w:ascii="Verdana" w:eastAsia="Arial Unicode MS" w:hAnsi="Verdana" w:cs="Arial Unicode MS"/>
        </w:rPr>
        <w:t xml:space="preserve">rum </w:t>
      </w:r>
      <w:r w:rsidR="00396A7A" w:rsidRPr="0008429C">
        <w:rPr>
          <w:rFonts w:ascii="Verdana" w:eastAsia="Arial Unicode MS" w:hAnsi="Verdana" w:cs="Arial Unicode MS"/>
        </w:rPr>
        <w:t>l</w:t>
      </w:r>
      <w:r w:rsidR="006E7575" w:rsidRPr="0008429C">
        <w:rPr>
          <w:rFonts w:ascii="Verdana" w:eastAsia="Arial Unicode MS" w:hAnsi="Verdana" w:cs="Arial Unicode MS"/>
        </w:rPr>
        <w:t>egal</w:t>
      </w:r>
      <w:r w:rsidR="009105C0" w:rsidRPr="0008429C">
        <w:rPr>
          <w:rFonts w:ascii="Verdana" w:eastAsia="Arial Unicode MS" w:hAnsi="Verdana" w:cs="Arial Unicode MS"/>
        </w:rPr>
        <w:t>.</w:t>
      </w:r>
      <w:r w:rsidR="005E1B25" w:rsidRPr="0008429C">
        <w:rPr>
          <w:rFonts w:ascii="Verdana" w:eastAsia="Arial Unicode MS" w:hAnsi="Verdana" w:cs="Arial Unicode MS"/>
        </w:rPr>
        <w:t>--------------------</w:t>
      </w:r>
      <w:r w:rsidR="00EC3C16" w:rsidRPr="0008429C">
        <w:rPr>
          <w:rFonts w:ascii="Verdana" w:eastAsia="Arial Unicode MS" w:hAnsi="Verdana" w:cs="Arial Unicode MS"/>
        </w:rPr>
        <w:t>-</w:t>
      </w:r>
    </w:p>
    <w:p w:rsidR="005E1B25" w:rsidRPr="0008429C" w:rsidRDefault="00D01F15" w:rsidP="0008429C">
      <w:pPr>
        <w:spacing w:line="276" w:lineRule="auto"/>
        <w:jc w:val="both"/>
        <w:rPr>
          <w:rFonts w:ascii="Verdana" w:eastAsia="Arial Unicode MS" w:hAnsi="Verdana" w:cs="Arial Unicode MS"/>
        </w:rPr>
      </w:pPr>
      <w:r w:rsidRPr="0008429C">
        <w:rPr>
          <w:rFonts w:ascii="Verdana" w:eastAsia="Arial Unicode MS" w:hAnsi="Verdana" w:cs="Arial Unicode MS"/>
        </w:rPr>
        <w:t>2.-</w:t>
      </w:r>
      <w:r w:rsidR="00315CCC" w:rsidRPr="0008429C">
        <w:rPr>
          <w:rFonts w:ascii="Verdana" w:eastAsia="Arial Unicode MS" w:hAnsi="Verdana" w:cs="Arial Unicode MS"/>
        </w:rPr>
        <w:t>P</w:t>
      </w:r>
      <w:r w:rsidR="0000648D" w:rsidRPr="0008429C">
        <w:rPr>
          <w:rFonts w:ascii="Verdana" w:eastAsia="Arial Unicode MS" w:hAnsi="Verdana" w:cs="Arial Unicode MS"/>
        </w:rPr>
        <w:t xml:space="preserve">resentación de propuesta para que se emita declaratoria </w:t>
      </w:r>
      <w:r w:rsidR="00315CCC" w:rsidRPr="0008429C">
        <w:rPr>
          <w:rFonts w:ascii="Verdana" w:eastAsia="Arial Unicode MS" w:hAnsi="Verdana" w:cs="Arial Unicode MS"/>
        </w:rPr>
        <w:t>de bienes de dominio de</w:t>
      </w:r>
      <w:r w:rsidR="0000648D" w:rsidRPr="0008429C">
        <w:rPr>
          <w:rFonts w:ascii="Verdana" w:eastAsia="Arial Unicode MS" w:hAnsi="Verdana" w:cs="Arial Unicode MS"/>
        </w:rPr>
        <w:t>l poder públic</w:t>
      </w:r>
      <w:r w:rsidR="00315CCC" w:rsidRPr="0008429C">
        <w:rPr>
          <w:rFonts w:ascii="Verdana" w:eastAsia="Arial Unicode MS" w:hAnsi="Verdana" w:cs="Arial Unicode MS"/>
        </w:rPr>
        <w:t>o</w:t>
      </w:r>
      <w:r w:rsidR="0000648D" w:rsidRPr="0008429C">
        <w:rPr>
          <w:rFonts w:ascii="Verdana" w:eastAsia="Arial Unicode MS" w:hAnsi="Verdana" w:cs="Arial Unicode MS"/>
        </w:rPr>
        <w:t xml:space="preserve"> a la Presidencia </w:t>
      </w:r>
      <w:r w:rsidR="00315CCC" w:rsidRPr="0008429C">
        <w:rPr>
          <w:rFonts w:ascii="Verdana" w:eastAsia="Arial Unicode MS" w:hAnsi="Verdana" w:cs="Arial Unicode MS"/>
        </w:rPr>
        <w:t>M</w:t>
      </w:r>
      <w:r w:rsidR="0000648D" w:rsidRPr="0008429C">
        <w:rPr>
          <w:rFonts w:ascii="Verdana" w:eastAsia="Arial Unicode MS" w:hAnsi="Verdana" w:cs="Arial Unicode MS"/>
        </w:rPr>
        <w:t xml:space="preserve">unicipal de </w:t>
      </w:r>
      <w:r w:rsidR="009865FE" w:rsidRPr="0008429C">
        <w:rPr>
          <w:rFonts w:ascii="Verdana" w:eastAsia="Arial Unicode MS" w:hAnsi="Verdana" w:cs="Arial Unicode MS"/>
        </w:rPr>
        <w:t>Zapotlán el Grande</w:t>
      </w:r>
      <w:r w:rsidR="0000648D" w:rsidRPr="0008429C">
        <w:rPr>
          <w:rFonts w:ascii="Verdana" w:eastAsia="Arial Unicode MS" w:hAnsi="Verdana" w:cs="Arial Unicode MS"/>
        </w:rPr>
        <w:t xml:space="preserve"> y el </w:t>
      </w:r>
      <w:r w:rsidR="009865FE" w:rsidRPr="0008429C">
        <w:rPr>
          <w:rFonts w:ascii="Verdana" w:eastAsia="Arial Unicode MS" w:hAnsi="Verdana" w:cs="Arial Unicode MS"/>
        </w:rPr>
        <w:t xml:space="preserve">Jardín Principal </w:t>
      </w:r>
      <w:r w:rsidR="0000648D" w:rsidRPr="0008429C">
        <w:rPr>
          <w:rFonts w:ascii="Verdana" w:eastAsia="Arial Unicode MS" w:hAnsi="Verdana" w:cs="Arial Unicode MS"/>
        </w:rPr>
        <w:t xml:space="preserve">o </w:t>
      </w:r>
      <w:r w:rsidR="009865FE" w:rsidRPr="0008429C">
        <w:rPr>
          <w:rFonts w:ascii="Verdana" w:eastAsia="Arial Unicode MS" w:hAnsi="Verdana" w:cs="Arial Unicode MS"/>
        </w:rPr>
        <w:t xml:space="preserve">Plaza Principal </w:t>
      </w:r>
      <w:r w:rsidR="0000648D" w:rsidRPr="0008429C">
        <w:rPr>
          <w:rFonts w:ascii="Verdana" w:eastAsia="Arial Unicode MS" w:hAnsi="Verdana" w:cs="Arial Unicode MS"/>
        </w:rPr>
        <w:t>de Zapotlán el Grande,</w:t>
      </w:r>
      <w:r w:rsidR="00FE08A9" w:rsidRPr="0008429C">
        <w:rPr>
          <w:rFonts w:ascii="Verdana" w:eastAsia="Arial Unicode MS" w:hAnsi="Verdana" w:cs="Arial Unicode MS"/>
        </w:rPr>
        <w:t xml:space="preserve"> Jalisco</w:t>
      </w:r>
      <w:bookmarkStart w:id="1" w:name="OLE_LINK1"/>
      <w:r w:rsidR="005E1B25" w:rsidRPr="0008429C">
        <w:rPr>
          <w:rFonts w:ascii="Verdana" w:eastAsia="Arial Unicode MS" w:hAnsi="Verdana" w:cs="Arial Unicode MS"/>
        </w:rPr>
        <w:t>.-</w:t>
      </w:r>
      <w:r w:rsidR="009865FE" w:rsidRPr="0008429C">
        <w:rPr>
          <w:rFonts w:ascii="Verdana" w:eastAsia="Arial Unicode MS" w:hAnsi="Verdana" w:cs="Arial Unicode MS"/>
        </w:rPr>
        <w:t>-----</w:t>
      </w:r>
    </w:p>
    <w:p w:rsidR="005E1B25" w:rsidRPr="0008429C" w:rsidRDefault="00D01F15" w:rsidP="0008429C">
      <w:pPr>
        <w:spacing w:line="276" w:lineRule="auto"/>
        <w:jc w:val="both"/>
        <w:rPr>
          <w:rFonts w:ascii="Verdana" w:eastAsia="Arial Unicode MS" w:hAnsi="Verdana" w:cs="Arial Unicode MS"/>
        </w:rPr>
      </w:pPr>
      <w:r w:rsidRPr="0008429C">
        <w:rPr>
          <w:rFonts w:ascii="Verdana" w:eastAsia="Arial Unicode MS" w:hAnsi="Verdana" w:cs="Arial Unicode MS"/>
        </w:rPr>
        <w:t xml:space="preserve">3.- </w:t>
      </w:r>
      <w:bookmarkEnd w:id="1"/>
      <w:r w:rsidR="006E7575" w:rsidRPr="0008429C">
        <w:rPr>
          <w:rFonts w:ascii="Verdana" w:eastAsia="Arial Unicode MS" w:hAnsi="Verdana" w:cs="Arial Unicode MS"/>
        </w:rPr>
        <w:t xml:space="preserve">Asuntos </w:t>
      </w:r>
      <w:r w:rsidR="005E1B25" w:rsidRPr="0008429C">
        <w:rPr>
          <w:rFonts w:ascii="Verdana" w:eastAsia="Arial Unicode MS" w:hAnsi="Verdana" w:cs="Arial Unicode MS"/>
        </w:rPr>
        <w:t>v</w:t>
      </w:r>
      <w:r w:rsidR="006E7575" w:rsidRPr="0008429C">
        <w:rPr>
          <w:rFonts w:ascii="Verdana" w:eastAsia="Arial Unicode MS" w:hAnsi="Verdana" w:cs="Arial Unicode MS"/>
        </w:rPr>
        <w:t>arios</w:t>
      </w:r>
      <w:r w:rsidR="005E1B25" w:rsidRPr="0008429C">
        <w:rPr>
          <w:rFonts w:ascii="Verdana" w:eastAsia="Arial Unicode MS" w:hAnsi="Verdana" w:cs="Arial Unicode MS"/>
        </w:rPr>
        <w:t>.------------------------------------------------------------</w:t>
      </w:r>
    </w:p>
    <w:p w:rsidR="0062396A" w:rsidRPr="0008429C" w:rsidRDefault="00D01F15" w:rsidP="0008429C">
      <w:pPr>
        <w:spacing w:line="276" w:lineRule="auto"/>
        <w:jc w:val="both"/>
        <w:rPr>
          <w:rFonts w:ascii="Verdana" w:eastAsia="Arial Unicode MS" w:hAnsi="Verdana" w:cs="Arial Unicode MS"/>
        </w:rPr>
      </w:pPr>
      <w:r w:rsidRPr="0008429C">
        <w:rPr>
          <w:rFonts w:ascii="Verdana" w:eastAsia="Arial Unicode MS" w:hAnsi="Verdana" w:cs="Arial Unicode MS"/>
        </w:rPr>
        <w:t xml:space="preserve">4.- Clausura. </w:t>
      </w:r>
      <w:r w:rsidR="009520A4" w:rsidRPr="0008429C">
        <w:rPr>
          <w:rFonts w:ascii="Verdana" w:eastAsia="Arial Unicode MS" w:hAnsi="Verdana" w:cs="Arial Unicode MS"/>
        </w:rPr>
        <w:t>-------------</w:t>
      </w:r>
      <w:r w:rsidR="0062396A" w:rsidRPr="0008429C">
        <w:rPr>
          <w:rFonts w:ascii="Verdana" w:eastAsia="Arial Unicode MS" w:hAnsi="Verdana" w:cs="Arial Unicode MS"/>
        </w:rPr>
        <w:t>-----------------------------</w:t>
      </w:r>
      <w:r w:rsidR="005E1B25" w:rsidRPr="0008429C">
        <w:rPr>
          <w:rFonts w:ascii="Verdana" w:eastAsia="Arial Unicode MS" w:hAnsi="Verdana" w:cs="Arial Unicode MS"/>
        </w:rPr>
        <w:t>-----------------------</w:t>
      </w:r>
    </w:p>
    <w:p w:rsidR="00674A2C" w:rsidRPr="0008429C" w:rsidRDefault="00D01F15" w:rsidP="0008429C">
      <w:pPr>
        <w:spacing w:line="276" w:lineRule="auto"/>
        <w:jc w:val="both"/>
        <w:rPr>
          <w:rFonts w:ascii="Verdana" w:eastAsia="Arial Unicode MS" w:hAnsi="Verdana" w:cs="Arial Unicode MS"/>
          <w:b/>
        </w:rPr>
      </w:pPr>
      <w:r w:rsidRPr="0008429C">
        <w:rPr>
          <w:rFonts w:ascii="Verdana" w:eastAsia="Arial Unicode MS" w:hAnsi="Verdana" w:cs="Arial Unicode MS"/>
          <w:b/>
        </w:rPr>
        <w:t>PRIMER PUNTO</w:t>
      </w:r>
      <w:r w:rsidR="009520A4" w:rsidRPr="0008429C">
        <w:rPr>
          <w:rFonts w:ascii="Verdana" w:eastAsia="Arial Unicode MS" w:hAnsi="Verdana" w:cs="Arial Unicode MS"/>
          <w:b/>
        </w:rPr>
        <w:t>.-</w:t>
      </w:r>
      <w:r w:rsidR="0049354E" w:rsidRPr="0008429C">
        <w:rPr>
          <w:rFonts w:ascii="Verdana" w:eastAsia="Arial Unicode MS" w:hAnsi="Verdana" w:cs="Arial Unicode MS"/>
          <w:b/>
        </w:rPr>
        <w:t xml:space="preserve">Lista de Asistencia y declaración del </w:t>
      </w:r>
      <w:r w:rsidR="003F685A" w:rsidRPr="0008429C">
        <w:rPr>
          <w:rFonts w:ascii="Verdana" w:eastAsia="Arial Unicode MS" w:hAnsi="Verdana" w:cs="Arial Unicode MS"/>
          <w:b/>
        </w:rPr>
        <w:t>quó</w:t>
      </w:r>
      <w:r w:rsidR="0049354E" w:rsidRPr="0008429C">
        <w:rPr>
          <w:rFonts w:ascii="Verdana" w:eastAsia="Arial Unicode MS" w:hAnsi="Verdana" w:cs="Arial Unicode MS"/>
          <w:b/>
        </w:rPr>
        <w:t xml:space="preserve">rum </w:t>
      </w:r>
      <w:r w:rsidR="00396A7A" w:rsidRPr="0008429C">
        <w:rPr>
          <w:rFonts w:ascii="Verdana" w:eastAsia="Arial Unicode MS" w:hAnsi="Verdana" w:cs="Arial Unicode MS"/>
          <w:b/>
        </w:rPr>
        <w:t>l</w:t>
      </w:r>
      <w:r w:rsidR="0049354E" w:rsidRPr="0008429C">
        <w:rPr>
          <w:rFonts w:ascii="Verdana" w:eastAsia="Arial Unicode MS" w:hAnsi="Verdana" w:cs="Arial Unicode MS"/>
          <w:b/>
        </w:rPr>
        <w:t>egal</w:t>
      </w:r>
      <w:r w:rsidR="0049354E" w:rsidRPr="0008429C">
        <w:rPr>
          <w:rFonts w:ascii="Verdana" w:eastAsia="Arial Unicode MS" w:hAnsi="Verdana" w:cs="Arial Unicode MS"/>
        </w:rPr>
        <w:t xml:space="preserve">, </w:t>
      </w:r>
      <w:r w:rsidR="00396A7A" w:rsidRPr="0008429C">
        <w:rPr>
          <w:rFonts w:ascii="Verdana" w:eastAsia="Arial Unicode MS" w:hAnsi="Verdana" w:cs="Arial Unicode MS"/>
          <w:b/>
        </w:rPr>
        <w:t xml:space="preserve">el </w:t>
      </w:r>
      <w:r w:rsidR="0049354E" w:rsidRPr="0008429C">
        <w:rPr>
          <w:rFonts w:ascii="Verdana" w:eastAsia="Arial Unicode MS" w:hAnsi="Verdana" w:cs="Arial Unicode MS"/>
          <w:b/>
        </w:rPr>
        <w:t>MTRO. NOÉ SAÚL RAMOS GARCÍA</w:t>
      </w:r>
      <w:r w:rsidR="00396A7A" w:rsidRPr="0008429C">
        <w:rPr>
          <w:rFonts w:ascii="Verdana" w:eastAsia="Arial Unicode MS" w:hAnsi="Verdana" w:cs="Arial Unicode MS"/>
        </w:rPr>
        <w:t>,</w:t>
      </w:r>
      <w:r w:rsidR="0049354E" w:rsidRPr="0008429C">
        <w:rPr>
          <w:rFonts w:ascii="Verdana" w:eastAsia="Arial Unicode MS" w:hAnsi="Verdana" w:cs="Arial Unicode MS"/>
        </w:rPr>
        <w:t xml:space="preserve"> </w:t>
      </w:r>
      <w:r w:rsidR="00396A7A" w:rsidRPr="0008429C">
        <w:rPr>
          <w:rFonts w:ascii="Verdana" w:eastAsia="Arial Unicode MS" w:hAnsi="Verdana" w:cs="Arial Unicode MS"/>
        </w:rPr>
        <w:t>d</w:t>
      </w:r>
      <w:r w:rsidR="0049354E" w:rsidRPr="0008429C">
        <w:rPr>
          <w:rFonts w:ascii="Verdana" w:eastAsia="Arial Unicode MS" w:hAnsi="Verdana" w:cs="Arial Unicode MS"/>
        </w:rPr>
        <w:t xml:space="preserve">a la bienvenida y </w:t>
      </w:r>
      <w:r w:rsidR="00396A7A" w:rsidRPr="0008429C">
        <w:rPr>
          <w:rFonts w:ascii="Verdana" w:eastAsia="Arial Unicode MS" w:hAnsi="Verdana" w:cs="Arial Unicode MS"/>
        </w:rPr>
        <w:t>procediendo a la lectura d</w:t>
      </w:r>
      <w:r w:rsidR="0049354E" w:rsidRPr="0008429C">
        <w:rPr>
          <w:rFonts w:ascii="Verdana" w:eastAsia="Arial Unicode MS" w:hAnsi="Verdana" w:cs="Arial Unicode MS"/>
        </w:rPr>
        <w:t xml:space="preserve">el orden del día previsto en la convocatoria, </w:t>
      </w:r>
      <w:r w:rsidR="0049354E" w:rsidRPr="0008429C">
        <w:rPr>
          <w:rFonts w:ascii="Verdana" w:eastAsia="Arial Unicode MS" w:hAnsi="Verdana" w:cs="Arial Unicode MS"/>
        </w:rPr>
        <w:lastRenderedPageBreak/>
        <w:t>procede al desahogo del primer punto, realizando el pase de lista de asistencia, por lo que</w:t>
      </w:r>
      <w:r w:rsidR="0050482E" w:rsidRPr="0008429C">
        <w:rPr>
          <w:rFonts w:ascii="Verdana" w:eastAsia="Arial Unicode MS" w:hAnsi="Verdana" w:cs="Arial Unicode MS"/>
        </w:rPr>
        <w:t xml:space="preserve"> se tiene por presentes a la</w:t>
      </w:r>
      <w:r w:rsidR="00FE08A9" w:rsidRPr="0008429C">
        <w:rPr>
          <w:rFonts w:ascii="Verdana" w:eastAsia="Arial Unicode MS" w:hAnsi="Verdana" w:cs="Arial Unicode MS"/>
        </w:rPr>
        <w:t xml:space="preserve"> </w:t>
      </w:r>
      <w:r w:rsidR="009865FE" w:rsidRPr="0008429C">
        <w:rPr>
          <w:rFonts w:ascii="Verdana" w:eastAsia="Arial Unicode MS" w:hAnsi="Verdana" w:cs="Arial Unicode MS"/>
        </w:rPr>
        <w:t xml:space="preserve">REGIDORA </w:t>
      </w:r>
      <w:r w:rsidR="007C4BC7" w:rsidRPr="0008429C">
        <w:rPr>
          <w:rFonts w:ascii="Verdana" w:eastAsia="Arial Unicode MS" w:hAnsi="Verdana" w:cs="Arial Unicode MS"/>
        </w:rPr>
        <w:t xml:space="preserve">MARÍA LUIS JUAN MORALES, </w:t>
      </w:r>
      <w:r w:rsidR="009865FE" w:rsidRPr="0008429C">
        <w:rPr>
          <w:rFonts w:ascii="Verdana" w:eastAsia="Arial Unicode MS" w:hAnsi="Verdana" w:cs="Arial Unicode MS"/>
        </w:rPr>
        <w:t>REGIDORA</w:t>
      </w:r>
      <w:r w:rsidR="00FE08A9" w:rsidRPr="0008429C">
        <w:rPr>
          <w:rFonts w:ascii="Verdana" w:eastAsia="Arial Unicode MS" w:hAnsi="Verdana" w:cs="Arial Unicode MS"/>
        </w:rPr>
        <w:t xml:space="preserve"> MARTHA GRACIELA VILLANUEVA ZALAPA</w:t>
      </w:r>
      <w:r w:rsidR="00F501BD" w:rsidRPr="0008429C">
        <w:rPr>
          <w:rFonts w:ascii="Verdana" w:eastAsia="Arial Unicode MS" w:hAnsi="Verdana" w:cs="Arial Unicode MS"/>
        </w:rPr>
        <w:t xml:space="preserve"> </w:t>
      </w:r>
      <w:r w:rsidR="00C62518" w:rsidRPr="0008429C">
        <w:rPr>
          <w:rFonts w:ascii="Verdana" w:eastAsia="Arial Unicode MS" w:hAnsi="Verdana" w:cs="Arial Unicode MS"/>
        </w:rPr>
        <w:t>y</w:t>
      </w:r>
      <w:r w:rsidR="009865FE" w:rsidRPr="0008429C">
        <w:rPr>
          <w:rFonts w:ascii="Verdana" w:eastAsia="Arial Unicode MS" w:hAnsi="Verdana" w:cs="Arial Unicode MS"/>
        </w:rPr>
        <w:t xml:space="preserve"> REGIDOR</w:t>
      </w:r>
      <w:r w:rsidR="00C62518" w:rsidRPr="0008429C">
        <w:rPr>
          <w:rFonts w:ascii="Verdana" w:eastAsia="Arial Unicode MS" w:hAnsi="Verdana" w:cs="Arial Unicode MS"/>
        </w:rPr>
        <w:t xml:space="preserve"> </w:t>
      </w:r>
      <w:r w:rsidR="00A4469C" w:rsidRPr="0008429C">
        <w:rPr>
          <w:rFonts w:ascii="Verdana" w:eastAsia="Arial Unicode MS" w:hAnsi="Verdana" w:cs="Arial Unicode MS"/>
        </w:rPr>
        <w:t>NOÉ SAÚL RAMOS GARCÍA</w:t>
      </w:r>
      <w:r w:rsidR="00921875" w:rsidRPr="0008429C">
        <w:rPr>
          <w:rFonts w:ascii="Verdana" w:eastAsia="Arial Unicode MS" w:hAnsi="Verdana" w:cs="Arial Unicode MS"/>
        </w:rPr>
        <w:t xml:space="preserve">, </w:t>
      </w:r>
      <w:r w:rsidR="00341C30" w:rsidRPr="0008429C">
        <w:rPr>
          <w:rFonts w:ascii="Verdana" w:eastAsia="Arial Unicode MS" w:hAnsi="Verdana" w:cs="Arial Unicode MS"/>
        </w:rPr>
        <w:t>para</w:t>
      </w:r>
      <w:r w:rsidR="007E7F49" w:rsidRPr="0008429C">
        <w:rPr>
          <w:rFonts w:ascii="Verdana" w:eastAsia="Arial Unicode MS" w:hAnsi="Verdana" w:cs="Arial Unicode MS"/>
        </w:rPr>
        <w:t xml:space="preserve"> lo cual se </w:t>
      </w:r>
      <w:r w:rsidR="00A4469C" w:rsidRPr="0008429C">
        <w:rPr>
          <w:rFonts w:ascii="Verdana" w:eastAsia="Arial Unicode MS" w:hAnsi="Verdana" w:cs="Arial Unicode MS"/>
        </w:rPr>
        <w:t>verifica la asistencia de 03 tres</w:t>
      </w:r>
      <w:r w:rsidR="0049354E" w:rsidRPr="0008429C">
        <w:rPr>
          <w:rFonts w:ascii="Verdana" w:eastAsia="Arial Unicode MS" w:hAnsi="Verdana" w:cs="Arial Unicode MS"/>
        </w:rPr>
        <w:t xml:space="preserve"> integrantes de </w:t>
      </w:r>
      <w:r w:rsidR="00A4469C" w:rsidRPr="0008429C">
        <w:rPr>
          <w:rFonts w:ascii="Verdana" w:eastAsia="Arial Unicode MS" w:hAnsi="Verdana" w:cs="Arial Unicode MS"/>
        </w:rPr>
        <w:t>la Comisión de Administración Publica</w:t>
      </w:r>
      <w:r w:rsidR="0049354E" w:rsidRPr="0008429C">
        <w:rPr>
          <w:rFonts w:ascii="Verdana" w:eastAsia="Arial Unicode MS" w:hAnsi="Verdana" w:cs="Arial Unicode MS"/>
        </w:rPr>
        <w:t>, se declara la existencia del quórum legal</w:t>
      </w:r>
      <w:r w:rsidR="009865FE" w:rsidRPr="0008429C">
        <w:rPr>
          <w:rFonts w:ascii="Verdana" w:eastAsia="Arial Unicode MS" w:hAnsi="Verdana" w:cs="Arial Unicode MS"/>
        </w:rPr>
        <w:t>, asi</w:t>
      </w:r>
      <w:r w:rsidR="00DA5CDF" w:rsidRPr="0008429C">
        <w:rPr>
          <w:rFonts w:ascii="Verdana" w:eastAsia="Arial Unicode MS" w:hAnsi="Verdana" w:cs="Arial Unicode MS"/>
        </w:rPr>
        <w:t>mismo somete a consideración la aprobación del orden del día siendo aprobado por los presentes</w:t>
      </w:r>
      <w:r w:rsidR="0049354E" w:rsidRPr="0008429C">
        <w:rPr>
          <w:rFonts w:ascii="Verdana" w:eastAsia="Arial Unicode MS" w:hAnsi="Verdana" w:cs="Arial Unicode MS"/>
        </w:rPr>
        <w:t xml:space="preserve">. </w:t>
      </w:r>
      <w:r w:rsidR="00396A7A" w:rsidRPr="0008429C">
        <w:rPr>
          <w:rFonts w:ascii="Verdana" w:eastAsia="Arial Unicode MS" w:hAnsi="Verdana" w:cs="Arial Unicode MS"/>
        </w:rPr>
        <w:t>------</w:t>
      </w:r>
    </w:p>
    <w:p w:rsidR="006E7575" w:rsidRPr="0008429C" w:rsidRDefault="0049354E" w:rsidP="0008429C">
      <w:pPr>
        <w:spacing w:line="276" w:lineRule="auto"/>
        <w:jc w:val="both"/>
        <w:rPr>
          <w:rFonts w:ascii="Verdana" w:eastAsia="Arial Unicode MS" w:hAnsi="Verdana" w:cs="Arial Unicode MS"/>
        </w:rPr>
      </w:pPr>
      <w:r w:rsidRPr="0008429C">
        <w:rPr>
          <w:rFonts w:ascii="Verdana" w:eastAsia="Arial Unicode MS" w:hAnsi="Verdana" w:cs="Arial Unicode MS"/>
          <w:b/>
        </w:rPr>
        <w:t xml:space="preserve">SEGUNDO PUNTO.- </w:t>
      </w:r>
      <w:r w:rsidR="009865FE" w:rsidRPr="0008429C">
        <w:rPr>
          <w:rFonts w:ascii="Verdana" w:eastAsia="Arial Unicode MS" w:hAnsi="Verdana" w:cs="Arial Unicode MS"/>
          <w:b/>
        </w:rPr>
        <w:t>PRESENTACIÓN DE PROPUESTA PARA QUE SE EMITA DECLARATORIA DE BIENES DE DOMINIO DEL PODER PÚBLICO A LA PRESIDENCIA MUNICIPAL DE ZAPOTLÁN EL GRANDE Y EL JARDÍN PRINCIPAL O PLAZA PRINCIPAL DE ZAPOTLÁN EL GRANDE, JALISCO</w:t>
      </w:r>
      <w:r w:rsidRPr="0008429C">
        <w:rPr>
          <w:rFonts w:ascii="Verdana" w:eastAsia="Arial Unicode MS" w:hAnsi="Verdana" w:cs="Arial Unicode MS"/>
          <w:b/>
        </w:rPr>
        <w:t>.-</w:t>
      </w:r>
      <w:r w:rsidR="009865FE" w:rsidRPr="0008429C">
        <w:rPr>
          <w:rFonts w:ascii="Verdana" w:eastAsia="Arial Unicode MS" w:hAnsi="Verdana" w:cs="Arial Unicode MS"/>
          <w:b/>
        </w:rPr>
        <w:t xml:space="preserve"> </w:t>
      </w:r>
      <w:r w:rsidR="009E6B7E" w:rsidRPr="0008429C">
        <w:rPr>
          <w:rFonts w:ascii="Verdana" w:eastAsia="Arial Unicode MS" w:hAnsi="Verdana" w:cs="Arial Unicode MS"/>
        </w:rPr>
        <w:t xml:space="preserve">El Regidor NOÉ RAMOS </w:t>
      </w:r>
      <w:r w:rsidR="00BC2005" w:rsidRPr="0008429C">
        <w:rPr>
          <w:rFonts w:ascii="Verdana" w:eastAsia="Arial Unicode MS" w:hAnsi="Verdana" w:cs="Arial Unicode MS"/>
        </w:rPr>
        <w:t xml:space="preserve">explicó a las integrantes de la comisión sobre la propiedad y la certeza jurídica de la misma, procediendo al análisis del certificado con </w:t>
      </w:r>
      <w:r w:rsidR="009E6B7E" w:rsidRPr="0008429C">
        <w:rPr>
          <w:rFonts w:ascii="Verdana" w:eastAsia="Arial Unicode MS" w:hAnsi="Verdana" w:cs="Arial Unicode MS"/>
        </w:rPr>
        <w:t>historial catas</w:t>
      </w:r>
      <w:r w:rsidR="00BC2005" w:rsidRPr="0008429C">
        <w:rPr>
          <w:rFonts w:ascii="Verdana" w:eastAsia="Arial Unicode MS" w:hAnsi="Verdana" w:cs="Arial Unicode MS"/>
        </w:rPr>
        <w:t>tral de la Presidencia Municipal</w:t>
      </w:r>
      <w:r w:rsidR="00BD0C0E" w:rsidRPr="0008429C">
        <w:rPr>
          <w:rFonts w:ascii="Verdana" w:eastAsia="Arial Unicode MS" w:hAnsi="Verdana" w:cs="Arial Unicode MS"/>
        </w:rPr>
        <w:t xml:space="preserve"> de la cual se desprende que no se encontró registrada la propiedad</w:t>
      </w:r>
      <w:r w:rsidR="00BC2005" w:rsidRPr="0008429C">
        <w:rPr>
          <w:rFonts w:ascii="Verdana" w:eastAsia="Arial Unicode MS" w:hAnsi="Verdana" w:cs="Arial Unicode MS"/>
        </w:rPr>
        <w:t xml:space="preserve">, </w:t>
      </w:r>
      <w:r w:rsidR="00BD0C0E" w:rsidRPr="0008429C">
        <w:rPr>
          <w:rFonts w:ascii="Verdana" w:eastAsia="Arial Unicode MS" w:hAnsi="Verdana" w:cs="Arial Unicode MS"/>
        </w:rPr>
        <w:t xml:space="preserve">a favor </w:t>
      </w:r>
      <w:r w:rsidR="00BC2005" w:rsidRPr="0008429C">
        <w:rPr>
          <w:rFonts w:ascii="Verdana" w:eastAsia="Arial Unicode MS" w:hAnsi="Verdana" w:cs="Arial Unicode MS"/>
        </w:rPr>
        <w:t xml:space="preserve">de ningún titular ni de </w:t>
      </w:r>
      <w:r w:rsidR="00BD0C0E" w:rsidRPr="0008429C">
        <w:rPr>
          <w:rFonts w:ascii="Verdana" w:eastAsia="Arial Unicode MS" w:hAnsi="Verdana" w:cs="Arial Unicode MS"/>
        </w:rPr>
        <w:t xml:space="preserve">del </w:t>
      </w:r>
      <w:r w:rsidR="00BC2005" w:rsidRPr="0008429C">
        <w:rPr>
          <w:rFonts w:ascii="Verdana" w:eastAsia="Arial Unicode MS" w:hAnsi="Verdana" w:cs="Arial Unicode MS"/>
        </w:rPr>
        <w:t>M</w:t>
      </w:r>
      <w:r w:rsidR="00BD0C0E" w:rsidRPr="0008429C">
        <w:rPr>
          <w:rFonts w:ascii="Verdana" w:eastAsia="Arial Unicode MS" w:hAnsi="Verdana" w:cs="Arial Unicode MS"/>
        </w:rPr>
        <w:t>unicipio de Zapotlán el Gran</w:t>
      </w:r>
      <w:r w:rsidR="00BC2005" w:rsidRPr="0008429C">
        <w:rPr>
          <w:rFonts w:ascii="Verdana" w:eastAsia="Arial Unicode MS" w:hAnsi="Verdana" w:cs="Arial Unicode MS"/>
        </w:rPr>
        <w:t xml:space="preserve">de, </w:t>
      </w:r>
      <w:r w:rsidR="00131D8A" w:rsidRPr="0008429C">
        <w:rPr>
          <w:rFonts w:ascii="Verdana" w:eastAsia="Arial Unicode MS" w:hAnsi="Verdana" w:cs="Arial Unicode MS"/>
        </w:rPr>
        <w:t>y t</w:t>
      </w:r>
      <w:r w:rsidR="00131D8A" w:rsidRPr="0008429C">
        <w:rPr>
          <w:rFonts w:ascii="Verdana" w:hAnsi="Verdana"/>
        </w:rPr>
        <w:t xml:space="preserve">iene una extensión superficial de </w:t>
      </w:r>
      <w:r w:rsidR="00131D8A" w:rsidRPr="0008429C">
        <w:rPr>
          <w:rFonts w:ascii="Verdana" w:hAnsi="Verdana"/>
          <w:bCs/>
        </w:rPr>
        <w:t>3,764.63 m</w:t>
      </w:r>
      <w:r w:rsidR="00131D8A" w:rsidRPr="0008429C">
        <w:rPr>
          <w:rFonts w:ascii="Verdana" w:hAnsi="Verdana"/>
          <w:bCs/>
          <w:vertAlign w:val="superscript"/>
        </w:rPr>
        <w:t>2</w:t>
      </w:r>
      <w:r w:rsidR="00131D8A" w:rsidRPr="0008429C">
        <w:rPr>
          <w:rFonts w:ascii="Verdana" w:hAnsi="Verdana"/>
          <w:b/>
          <w:bCs/>
        </w:rPr>
        <w:t xml:space="preserve"> </w:t>
      </w:r>
      <w:r w:rsidR="00131D8A" w:rsidRPr="0008429C">
        <w:rPr>
          <w:rFonts w:ascii="Verdana" w:hAnsi="Verdana"/>
        </w:rPr>
        <w:t xml:space="preserve">(tres mil setecientos sesenta y cuatro punto sesenta y tres metros cuadrados), misma que se encuentra ubicada en la calle Colón número 62 en la Colonia Centro, con las siguientes medidas y linderos: </w:t>
      </w:r>
      <w:r w:rsidR="00131D8A" w:rsidRPr="0008429C">
        <w:rPr>
          <w:rFonts w:ascii="Verdana" w:hAnsi="Verdana"/>
          <w:bCs/>
        </w:rPr>
        <w:t>al Norte:</w:t>
      </w:r>
      <w:r w:rsidR="00131D8A" w:rsidRPr="0008429C">
        <w:rPr>
          <w:rFonts w:ascii="Verdana" w:hAnsi="Verdana"/>
        </w:rPr>
        <w:t xml:space="preserve"> en 64.43 metros con Propiedad Privada, en línea quebrada; </w:t>
      </w:r>
      <w:r w:rsidR="00131D8A" w:rsidRPr="0008429C">
        <w:rPr>
          <w:rFonts w:ascii="Verdana" w:hAnsi="Verdana"/>
          <w:bCs/>
        </w:rPr>
        <w:t>al Sur:</w:t>
      </w:r>
      <w:r w:rsidR="00131D8A" w:rsidRPr="0008429C">
        <w:rPr>
          <w:rFonts w:ascii="Verdana" w:hAnsi="Verdana"/>
        </w:rPr>
        <w:t xml:space="preserve"> en 76.15 metros con Propiedad Privada, en línea quebrada; </w:t>
      </w:r>
      <w:r w:rsidR="00131D8A" w:rsidRPr="0008429C">
        <w:rPr>
          <w:rFonts w:ascii="Verdana" w:hAnsi="Verdana"/>
          <w:bCs/>
        </w:rPr>
        <w:t>al Este:</w:t>
      </w:r>
      <w:r w:rsidR="00131D8A" w:rsidRPr="0008429C">
        <w:rPr>
          <w:rFonts w:ascii="Verdana" w:hAnsi="Verdana"/>
        </w:rPr>
        <w:t xml:space="preserve"> en 67.12 metros con Propiedad Privada, en línea quebrada; y </w:t>
      </w:r>
      <w:r w:rsidR="00131D8A" w:rsidRPr="0008429C">
        <w:rPr>
          <w:rFonts w:ascii="Verdana" w:hAnsi="Verdana"/>
          <w:bCs/>
        </w:rPr>
        <w:t>al Oeste:</w:t>
      </w:r>
      <w:r w:rsidR="00131D8A" w:rsidRPr="0008429C">
        <w:rPr>
          <w:rFonts w:ascii="Verdana" w:hAnsi="Verdana"/>
        </w:rPr>
        <w:t xml:space="preserve"> en 159.39 metros con calle Cristóbal Colón y Banco Banamex, en línea quebrada; </w:t>
      </w:r>
      <w:r w:rsidR="00BC2005" w:rsidRPr="0008429C">
        <w:rPr>
          <w:rFonts w:ascii="Verdana" w:eastAsia="Arial Unicode MS" w:hAnsi="Verdana" w:cs="Arial Unicode MS"/>
        </w:rPr>
        <w:t>por lo que conforme</w:t>
      </w:r>
      <w:r w:rsidR="007F7FA7" w:rsidRPr="0008429C">
        <w:rPr>
          <w:rFonts w:ascii="Verdana" w:eastAsia="Arial Unicode MS" w:hAnsi="Verdana" w:cs="Arial Unicode MS"/>
        </w:rPr>
        <w:t xml:space="preserve"> artículo 86 de la Ley del </w:t>
      </w:r>
      <w:r w:rsidR="00C148CC" w:rsidRPr="0008429C">
        <w:rPr>
          <w:rFonts w:ascii="Verdana" w:eastAsia="Arial Unicode MS" w:hAnsi="Verdana" w:cs="Arial Unicode MS"/>
        </w:rPr>
        <w:t>Registro Público de la Propiedad del Estado de Jalisco</w:t>
      </w:r>
      <w:r w:rsidR="007F7FA7" w:rsidRPr="0008429C">
        <w:rPr>
          <w:rFonts w:ascii="Verdana" w:eastAsia="Arial Unicode MS" w:hAnsi="Verdana" w:cs="Arial Unicode MS"/>
        </w:rPr>
        <w:t xml:space="preserve">, </w:t>
      </w:r>
      <w:r w:rsidR="003345EB" w:rsidRPr="0008429C">
        <w:rPr>
          <w:rFonts w:ascii="Verdana" w:eastAsia="Arial Unicode MS" w:hAnsi="Verdana" w:cs="Arial Unicode MS"/>
        </w:rPr>
        <w:t>explicando que si se puede registrar por primera vez y los requisitos que se necesitan</w:t>
      </w:r>
      <w:r w:rsidR="00BC4C60" w:rsidRPr="0008429C">
        <w:rPr>
          <w:rFonts w:ascii="Verdana" w:eastAsia="Arial Unicode MS" w:hAnsi="Verdana" w:cs="Arial Unicode MS"/>
        </w:rPr>
        <w:t xml:space="preserve">, también cómo pueden registrarlo que es con una iniciativa </w:t>
      </w:r>
      <w:r w:rsidR="002D2E3B" w:rsidRPr="0008429C">
        <w:rPr>
          <w:rFonts w:ascii="Verdana" w:eastAsia="Arial Unicode MS" w:hAnsi="Verdana" w:cs="Arial Unicode MS"/>
        </w:rPr>
        <w:t>e</w:t>
      </w:r>
      <w:r w:rsidR="00BC4C60" w:rsidRPr="0008429C">
        <w:rPr>
          <w:rFonts w:ascii="Verdana" w:eastAsia="Arial Unicode MS" w:hAnsi="Verdana" w:cs="Arial Unicode MS"/>
        </w:rPr>
        <w:t xml:space="preserve">dilicia para que sea declarado por el Ayuntamiento </w:t>
      </w:r>
      <w:r w:rsidR="002D2E3B" w:rsidRPr="0008429C">
        <w:rPr>
          <w:rFonts w:ascii="Verdana" w:eastAsia="Arial Unicode MS" w:hAnsi="Verdana" w:cs="Arial Unicode MS"/>
        </w:rPr>
        <w:t>c</w:t>
      </w:r>
      <w:r w:rsidR="00BC4C60" w:rsidRPr="0008429C">
        <w:rPr>
          <w:rFonts w:ascii="Verdana" w:eastAsia="Arial Unicode MS" w:hAnsi="Verdana" w:cs="Arial Unicode MS"/>
        </w:rPr>
        <w:t>omo bien del dominio del poder público</w:t>
      </w:r>
      <w:r w:rsidR="002D2E3B" w:rsidRPr="0008429C">
        <w:rPr>
          <w:rFonts w:ascii="Verdana" w:eastAsia="Arial Unicode MS" w:hAnsi="Verdana" w:cs="Arial Unicode MS"/>
        </w:rPr>
        <w:t>, después de formular la iniciativa</w:t>
      </w:r>
      <w:r w:rsidR="002B7AE2" w:rsidRPr="0008429C">
        <w:rPr>
          <w:rFonts w:ascii="Verdana" w:eastAsia="Arial Unicode MS" w:hAnsi="Verdana" w:cs="Arial Unicode MS"/>
        </w:rPr>
        <w:t xml:space="preserve"> y</w:t>
      </w:r>
      <w:r w:rsidR="002D2E3B" w:rsidRPr="0008429C">
        <w:rPr>
          <w:rFonts w:ascii="Verdana" w:eastAsia="Arial Unicode MS" w:hAnsi="Verdana" w:cs="Arial Unicode MS"/>
        </w:rPr>
        <w:t xml:space="preserve"> someterla al pleno, </w:t>
      </w:r>
      <w:r w:rsidR="002B7AE2" w:rsidRPr="0008429C">
        <w:rPr>
          <w:rFonts w:ascii="Verdana" w:eastAsia="Arial Unicode MS" w:hAnsi="Verdana" w:cs="Arial Unicode MS"/>
        </w:rPr>
        <w:t>una vez que sea aprobada, solicitar a catastro la apertura de una cuenta, después solicitar al reg</w:t>
      </w:r>
      <w:r w:rsidR="00B35BD0" w:rsidRPr="0008429C">
        <w:rPr>
          <w:rFonts w:ascii="Verdana" w:eastAsia="Arial Unicode MS" w:hAnsi="Verdana" w:cs="Arial Unicode MS"/>
        </w:rPr>
        <w:t>istro público de la propiedad</w:t>
      </w:r>
      <w:r w:rsidR="002B7AE2" w:rsidRPr="0008429C">
        <w:rPr>
          <w:rFonts w:ascii="Verdana" w:eastAsia="Arial Unicode MS" w:hAnsi="Verdana" w:cs="Arial Unicode MS"/>
        </w:rPr>
        <w:t xml:space="preserve"> la primer inscripción del inmueble, </w:t>
      </w:r>
      <w:r w:rsidR="002D2E3B" w:rsidRPr="0008429C">
        <w:rPr>
          <w:rFonts w:ascii="Verdana" w:eastAsia="Arial Unicode MS" w:hAnsi="Verdana" w:cs="Arial Unicode MS"/>
        </w:rPr>
        <w:t>esto es para p</w:t>
      </w:r>
      <w:r w:rsidR="002B7AE2" w:rsidRPr="0008429C">
        <w:rPr>
          <w:rFonts w:ascii="Verdana" w:eastAsia="Arial Unicode MS" w:hAnsi="Verdana" w:cs="Arial Unicode MS"/>
        </w:rPr>
        <w:t>oder registrar la presidencia</w:t>
      </w:r>
      <w:r w:rsidR="00C148CC" w:rsidRPr="0008429C">
        <w:rPr>
          <w:rFonts w:ascii="Verdana" w:eastAsia="Arial Unicode MS" w:hAnsi="Verdana" w:cs="Arial Unicode MS"/>
        </w:rPr>
        <w:t xml:space="preserve"> como bien propiedad del Municipio</w:t>
      </w:r>
      <w:r w:rsidR="002B7AE2" w:rsidRPr="0008429C">
        <w:rPr>
          <w:rFonts w:ascii="Verdana" w:eastAsia="Arial Unicode MS" w:hAnsi="Verdana" w:cs="Arial Unicode MS"/>
        </w:rPr>
        <w:t xml:space="preserve">. </w:t>
      </w:r>
      <w:r w:rsidR="00C148CC" w:rsidRPr="0008429C">
        <w:rPr>
          <w:rFonts w:ascii="Verdana" w:eastAsia="Arial Unicode MS" w:hAnsi="Verdana" w:cs="Arial Unicode MS"/>
        </w:rPr>
        <w:t>Respecto al</w:t>
      </w:r>
      <w:r w:rsidR="002B7AE2" w:rsidRPr="0008429C">
        <w:rPr>
          <w:rFonts w:ascii="Verdana" w:eastAsia="Arial Unicode MS" w:hAnsi="Verdana" w:cs="Arial Unicode MS"/>
        </w:rPr>
        <w:t xml:space="preserve"> </w:t>
      </w:r>
      <w:r w:rsidR="00C148CC" w:rsidRPr="0008429C">
        <w:rPr>
          <w:rFonts w:ascii="Verdana" w:eastAsia="Arial Unicode MS" w:hAnsi="Verdana" w:cs="Arial Unicode MS"/>
        </w:rPr>
        <w:t>Jardín Principal</w:t>
      </w:r>
      <w:r w:rsidR="002B7AE2" w:rsidRPr="0008429C">
        <w:rPr>
          <w:rFonts w:ascii="Verdana" w:eastAsia="Arial Unicode MS" w:hAnsi="Verdana" w:cs="Arial Unicode MS"/>
        </w:rPr>
        <w:t xml:space="preserve">, </w:t>
      </w:r>
      <w:r w:rsidR="00C148CC" w:rsidRPr="0008429C">
        <w:rPr>
          <w:rFonts w:ascii="Verdana" w:eastAsia="Arial Unicode MS" w:hAnsi="Verdana" w:cs="Arial Unicode MS"/>
        </w:rPr>
        <w:t>se</w:t>
      </w:r>
      <w:r w:rsidR="00B35BD0" w:rsidRPr="0008429C">
        <w:rPr>
          <w:rFonts w:ascii="Verdana" w:eastAsia="Arial Unicode MS" w:hAnsi="Verdana" w:cs="Arial Unicode MS"/>
        </w:rPr>
        <w:t xml:space="preserve"> hicieron el levantamiento de medidas</w:t>
      </w:r>
      <w:r w:rsidR="00503025" w:rsidRPr="0008429C">
        <w:rPr>
          <w:rFonts w:ascii="Verdana" w:eastAsia="Arial Unicode MS" w:hAnsi="Verdana" w:cs="Arial Unicode MS"/>
        </w:rPr>
        <w:t xml:space="preserve"> y colindancias </w:t>
      </w:r>
      <w:r w:rsidR="00B35BD0" w:rsidRPr="0008429C">
        <w:rPr>
          <w:rFonts w:ascii="Verdana" w:eastAsia="Arial Unicode MS" w:hAnsi="Verdana" w:cs="Arial Unicode MS"/>
        </w:rPr>
        <w:t>del polígono y se expuso que fue lo que se midió por que no concordaban algunas</w:t>
      </w:r>
      <w:r w:rsidR="00503025" w:rsidRPr="0008429C">
        <w:rPr>
          <w:rFonts w:ascii="Verdana" w:eastAsia="Arial Unicode MS" w:hAnsi="Verdana" w:cs="Arial Unicode MS"/>
        </w:rPr>
        <w:t xml:space="preserve"> medidas antes </w:t>
      </w:r>
      <w:r w:rsidR="00CF7E46" w:rsidRPr="0008429C">
        <w:rPr>
          <w:rFonts w:ascii="Verdana" w:eastAsia="Arial Unicode MS" w:hAnsi="Verdana" w:cs="Arial Unicode MS"/>
        </w:rPr>
        <w:t>mencionadas se c</w:t>
      </w:r>
      <w:r w:rsidR="00503025" w:rsidRPr="0008429C">
        <w:rPr>
          <w:rFonts w:ascii="Verdana" w:eastAsia="Arial Unicode MS" w:hAnsi="Verdana" w:cs="Arial Unicode MS"/>
        </w:rPr>
        <w:t xml:space="preserve">hecaron los antecedentes que se tenían en catastro </w:t>
      </w:r>
      <w:r w:rsidR="00E27236" w:rsidRPr="0008429C">
        <w:rPr>
          <w:rFonts w:ascii="Verdana" w:eastAsia="Arial Unicode MS" w:hAnsi="Verdana" w:cs="Arial Unicode MS"/>
        </w:rPr>
        <w:t>para comparar, este inmueble tiene</w:t>
      </w:r>
      <w:r w:rsidR="00E27236" w:rsidRPr="0008429C">
        <w:rPr>
          <w:rFonts w:ascii="Verdana" w:hAnsi="Verdana"/>
        </w:rPr>
        <w:t xml:space="preserve"> una extensión superficial de </w:t>
      </w:r>
      <w:r w:rsidR="00E27236" w:rsidRPr="0008429C">
        <w:rPr>
          <w:rFonts w:ascii="Verdana" w:hAnsi="Verdana"/>
          <w:bCs/>
        </w:rPr>
        <w:t>18,986.01 m</w:t>
      </w:r>
      <w:r w:rsidR="00E27236" w:rsidRPr="0008429C">
        <w:rPr>
          <w:rFonts w:ascii="Verdana" w:hAnsi="Verdana"/>
          <w:bCs/>
          <w:vertAlign w:val="superscript"/>
        </w:rPr>
        <w:t>2</w:t>
      </w:r>
      <w:r w:rsidR="00E27236" w:rsidRPr="0008429C">
        <w:rPr>
          <w:rFonts w:ascii="Verdana" w:hAnsi="Verdana"/>
        </w:rPr>
        <w:t xml:space="preserve"> (dieciocho mil novecientos ochenta y seis </w:t>
      </w:r>
      <w:r w:rsidR="00E27236" w:rsidRPr="0008429C">
        <w:rPr>
          <w:rFonts w:ascii="Verdana" w:hAnsi="Verdana"/>
        </w:rPr>
        <w:lastRenderedPageBreak/>
        <w:t>punto cero uno metros cuadrados), mismo que se encuentra ubicado en la calle Colón sin número Colonia Centro, con las siguientes medidas y linderos: a</w:t>
      </w:r>
      <w:r w:rsidR="00E27236" w:rsidRPr="0008429C">
        <w:rPr>
          <w:rFonts w:ascii="Verdana" w:hAnsi="Verdana"/>
          <w:bCs/>
        </w:rPr>
        <w:t xml:space="preserve">l Norte: </w:t>
      </w:r>
      <w:r w:rsidR="00E27236" w:rsidRPr="0008429C">
        <w:rPr>
          <w:rFonts w:ascii="Verdana" w:hAnsi="Verdana"/>
        </w:rPr>
        <w:t>en 114.30 metros con calle Pascual Galindo Ceballos;</w:t>
      </w:r>
      <w:r w:rsidR="0008429C" w:rsidRPr="0008429C">
        <w:rPr>
          <w:rFonts w:ascii="Verdana" w:hAnsi="Verdana"/>
        </w:rPr>
        <w:t xml:space="preserve"> </w:t>
      </w:r>
      <w:r w:rsidR="00E27236" w:rsidRPr="0008429C">
        <w:rPr>
          <w:rFonts w:ascii="Verdana" w:hAnsi="Verdana"/>
        </w:rPr>
        <w:t>a</w:t>
      </w:r>
      <w:r w:rsidR="00E27236" w:rsidRPr="0008429C">
        <w:rPr>
          <w:rFonts w:ascii="Verdana" w:hAnsi="Verdana"/>
          <w:bCs/>
        </w:rPr>
        <w:t xml:space="preserve">l Sur: </w:t>
      </w:r>
      <w:r w:rsidR="00E27236" w:rsidRPr="0008429C">
        <w:rPr>
          <w:rFonts w:ascii="Verdana" w:hAnsi="Verdana"/>
        </w:rPr>
        <w:t>en 155.89 metros con Iglesia Catedral y Propiedad Privada, en línea quebrada; a</w:t>
      </w:r>
      <w:r w:rsidR="00E27236" w:rsidRPr="0008429C">
        <w:rPr>
          <w:rFonts w:ascii="Verdana" w:hAnsi="Verdana"/>
          <w:bCs/>
        </w:rPr>
        <w:t>l Este:</w:t>
      </w:r>
      <w:r w:rsidR="00E27236" w:rsidRPr="0008429C">
        <w:rPr>
          <w:rFonts w:ascii="Verdana" w:hAnsi="Verdana"/>
        </w:rPr>
        <w:t xml:space="preserve"> en 174.79 metros con Calle Cristóbal Colón, en línea quebrada; y a</w:t>
      </w:r>
      <w:r w:rsidR="00E27236" w:rsidRPr="0008429C">
        <w:rPr>
          <w:rFonts w:ascii="Verdana" w:hAnsi="Verdana"/>
          <w:bCs/>
        </w:rPr>
        <w:t xml:space="preserve">l Oeste: </w:t>
      </w:r>
      <w:r w:rsidR="00E27236" w:rsidRPr="0008429C">
        <w:rPr>
          <w:rFonts w:ascii="Verdana" w:hAnsi="Verdana"/>
        </w:rPr>
        <w:t xml:space="preserve">en 184.80 metros con calle Federico del Toro.  De conformidad al artículo </w:t>
      </w:r>
      <w:r w:rsidR="00E27236" w:rsidRPr="0008429C">
        <w:rPr>
          <w:rFonts w:ascii="Verdana" w:hAnsi="Verdana" w:cs="Arial"/>
          <w:bCs/>
        </w:rPr>
        <w:t>86</w:t>
      </w:r>
      <w:r w:rsidR="00E27236" w:rsidRPr="0008429C">
        <w:rPr>
          <w:rFonts w:ascii="Verdana" w:hAnsi="Verdana" w:cs="Arial"/>
        </w:rPr>
        <w:t xml:space="preserve"> fracción V de la Ley de Registro Público de la Propiedad del Estado de Jalisco que señala que los bienes podrán ser objeto de primer registro en los siguientes casos: V. Mediante el registro del Acuerdo Gubernamental que declare ser bien del dominio del poder público, el inmueble que según el certificado registral que se expida no aparezca registrado en el Registro Público de la Propiedad, de acuerdo al procedimiento que al efecto se señale en el Reglamento; así como lo que señala el artículo 49 fracci</w:t>
      </w:r>
      <w:r w:rsidR="009B57E1" w:rsidRPr="0008429C">
        <w:rPr>
          <w:rFonts w:ascii="Verdana" w:hAnsi="Verdana" w:cs="Arial"/>
        </w:rPr>
        <w:t>ón IV.</w:t>
      </w:r>
      <w:r w:rsidR="00E27236" w:rsidRPr="0008429C">
        <w:rPr>
          <w:rFonts w:ascii="Verdana" w:hAnsi="Verdana" w:cs="Arial"/>
        </w:rPr>
        <w:t xml:space="preserve"> </w:t>
      </w:r>
      <w:r w:rsidR="009B57E1" w:rsidRPr="0008429C">
        <w:rPr>
          <w:rFonts w:ascii="Verdana" w:hAnsi="Verdana" w:cs="Tahoma"/>
          <w:bCs/>
        </w:rPr>
        <w:t>Los anteriores inmuebles, son bienes de dominio municipal por cumplir con lo dispuesto en el</w:t>
      </w:r>
      <w:r w:rsidR="009B57E1" w:rsidRPr="0008429C">
        <w:rPr>
          <w:rFonts w:ascii="Verdana" w:hAnsi="Verdana" w:cs="Arial"/>
        </w:rPr>
        <w:t xml:space="preserve"> </w:t>
      </w:r>
      <w:r w:rsidR="009B57E1" w:rsidRPr="0008429C">
        <w:rPr>
          <w:rFonts w:ascii="Verdana" w:hAnsi="Verdana" w:cs="Tahoma"/>
          <w:bCs/>
        </w:rPr>
        <w:t xml:space="preserve">artículo  82 de la Ley del Gobierno y la Administración Pública Municipal del Estado de Jalisco, que señala en su fracción I </w:t>
      </w:r>
      <w:r w:rsidR="009B57E1" w:rsidRPr="0008429C">
        <w:rPr>
          <w:rFonts w:ascii="Verdana" w:hAnsi="Verdana"/>
          <w:bCs/>
          <w:snapToGrid w:val="0"/>
        </w:rPr>
        <w:t>que el patrimonio municipal se integran por los bienes de dominio público del municipio, y su descripción se encuentra contenida en el artículo 84 fracción I que señala que l</w:t>
      </w:r>
      <w:r w:rsidR="009B57E1" w:rsidRPr="0008429C">
        <w:rPr>
          <w:rFonts w:ascii="Verdana" w:hAnsi="Verdana"/>
          <w:snapToGrid w:val="0"/>
        </w:rPr>
        <w:t xml:space="preserve">os bienes integrantes del patrimonio municipal deben ser clasificados y registrados por el Ayuntamiento en bienes de dominio público y bienes de dominio privado de acuerdo a los siguientes criterios: I. </w:t>
      </w:r>
      <w:r w:rsidR="009B57E1" w:rsidRPr="0008429C">
        <w:rPr>
          <w:rFonts w:ascii="Verdana" w:hAnsi="Verdana"/>
        </w:rPr>
        <w:t xml:space="preserve">Son bienes del dominio público: a) Los de uso común: 1. Los canales, zanjas y acueductos construidos por el Municipio para uso público; 2. Las plazas, calles, avenidas, paseos, parques públicos e instalaciones deportivas que sean propiedad del Municipio; y 3. Las construcciones levantadas en lugares públicos para ornato o comodidad de transeúntes o quienes los visitan, con excepción de los que se encuentren dentro de lugares sujetos a jurisdicción federal o estatal; b) Los destinados por el Municipio a un servicio público, así como los equiparados a éstos conforme a los reglamentos; c) Las servidumbres en el caso de que el predio dominante sea alguno de los enunciados anteriormente; d) Los bienes muebles de propiedad municipal, que por su naturaleza no sean normalmente sustituibles como los documentos y expedientes de las oficinas; los manuscritos, incunables, ediciones, libros, documentos, publicaciones periódicas, mapas, planos, folletos y grabados importantes, así como las colecciones de estos bienes; los especímenes tipo de la flora y de la fauna; las colecciones científicas o técnicas, de armas, numismáticas y filatélicas; </w:t>
      </w:r>
      <w:r w:rsidR="009B57E1" w:rsidRPr="0008429C">
        <w:rPr>
          <w:rFonts w:ascii="Verdana" w:hAnsi="Verdana"/>
        </w:rPr>
        <w:lastRenderedPageBreak/>
        <w:t xml:space="preserve">los archivos, las </w:t>
      </w:r>
      <w:proofErr w:type="spellStart"/>
      <w:r w:rsidR="009B57E1" w:rsidRPr="0008429C">
        <w:rPr>
          <w:rFonts w:ascii="Verdana" w:hAnsi="Verdana"/>
        </w:rPr>
        <w:t>fonograbaciones</w:t>
      </w:r>
      <w:proofErr w:type="spellEnd"/>
      <w:r w:rsidR="009B57E1" w:rsidRPr="0008429C">
        <w:rPr>
          <w:rFonts w:ascii="Verdana" w:hAnsi="Verdana"/>
        </w:rPr>
        <w:t xml:space="preserve">, películas, archivos fotográficos, cintas magnetofónicas y cualquier otro objeto que contenga imágenes y sonidos; e) Los monumentos históricos y artísticos de propiedad municipal; f) Las pinturas murales, las esculturas, y cualquier obra artística incorporada o adherida permanentemente a los inmuebles del Municipio; g) Los bosques y montes propiedad del Municipio, así como las áreas naturales protegidas declaradas por el Municipio; y h) Los demás bienes que se equiparen a los anteriores por su naturaleza o destino o que por disposición de los ordenamientos municipales se declaren inalienables, inembargables e imprescriptibles; por lo que </w:t>
      </w:r>
      <w:r w:rsidR="009B57E1" w:rsidRPr="0008429C">
        <w:rPr>
          <w:rFonts w:ascii="Verdana" w:hAnsi="Verdana" w:cs="Calibri"/>
        </w:rPr>
        <w:t>en el municipio existe la necesidad de preservar la seguridad jurídica de los predios de propiedad privada ya descritos</w:t>
      </w:r>
      <w:r w:rsidR="009B57E1" w:rsidRPr="0008429C">
        <w:rPr>
          <w:rFonts w:ascii="Verdana" w:hAnsi="Verdana"/>
          <w:b/>
        </w:rPr>
        <w:t xml:space="preserve">, </w:t>
      </w:r>
      <w:r w:rsidR="009B57E1" w:rsidRPr="0008429C">
        <w:rPr>
          <w:rFonts w:ascii="Verdana" w:hAnsi="Verdana" w:cs="Calibri"/>
        </w:rPr>
        <w:t xml:space="preserve">a favor del municipio de </w:t>
      </w:r>
      <w:r w:rsidR="009B57E1" w:rsidRPr="0008429C">
        <w:rPr>
          <w:rFonts w:ascii="Verdana" w:hAnsi="Verdana" w:cs="Calibri"/>
          <w:bCs/>
        </w:rPr>
        <w:t>Zapotlán el Grande, Jalisco</w:t>
      </w:r>
      <w:r w:rsidR="009B57E1" w:rsidRPr="0008429C">
        <w:rPr>
          <w:rFonts w:ascii="Verdana" w:hAnsi="Verdana" w:cs="Calibri"/>
        </w:rPr>
        <w:t xml:space="preserve">, y que con fundamento en el artículo 86 de la Ley de Gobierno y la Administración Pública Municipal del Estado de Jalisco, cuando un bien inmueble del dominio privado del municipio se incorpore al dominio público, </w:t>
      </w:r>
      <w:r w:rsidR="009B57E1" w:rsidRPr="0008429C">
        <w:rPr>
          <w:rFonts w:ascii="Verdana" w:hAnsi="Verdana" w:cs="Calibri"/>
          <w:iCs/>
        </w:rPr>
        <w:t>el Ayuntamiento deberá emitir la declaratoria de incorporación correspondiente, la que debe de ser publicada por única ocasión en la gaceta municipal o en los medios oficiales de divulgación existentes, que los bienes integrantes del patrimonio municipal deben de ser clasificados y registrados por el Ayuntamiento en bienes de dominio público e inscrita en el Registro Público de la Propiedad</w:t>
      </w:r>
      <w:r w:rsidR="009B57E1" w:rsidRPr="0008429C">
        <w:rPr>
          <w:rFonts w:ascii="Verdana" w:hAnsi="Verdana" w:cs="Calibri"/>
        </w:rPr>
        <w:t>.</w:t>
      </w:r>
      <w:r w:rsidR="0008429C" w:rsidRPr="0008429C">
        <w:rPr>
          <w:rFonts w:ascii="Verdana" w:hAnsi="Verdana" w:cs="Calibri"/>
        </w:rPr>
        <w:t xml:space="preserve"> </w:t>
      </w:r>
      <w:r w:rsidR="009B57E1" w:rsidRPr="0008429C">
        <w:rPr>
          <w:rFonts w:ascii="Verdana" w:hAnsi="Verdana" w:cs="Calibri"/>
        </w:rPr>
        <w:t xml:space="preserve">El objeto de la presente declaratoria de </w:t>
      </w:r>
      <w:r w:rsidR="009B57E1" w:rsidRPr="0008429C">
        <w:rPr>
          <w:rFonts w:ascii="Verdana" w:hAnsi="Verdana" w:cs="Calibri"/>
          <w:bCs/>
        </w:rPr>
        <w:t>bienes de</w:t>
      </w:r>
      <w:r w:rsidR="009B57E1" w:rsidRPr="0008429C">
        <w:rPr>
          <w:rFonts w:ascii="Verdana" w:hAnsi="Verdana" w:cs="Calibri"/>
        </w:rPr>
        <w:t xml:space="preserve"> </w:t>
      </w:r>
      <w:r w:rsidR="009B57E1" w:rsidRPr="0008429C">
        <w:rPr>
          <w:rFonts w:ascii="Verdana" w:hAnsi="Verdana" w:cs="Calibri"/>
          <w:bCs/>
        </w:rPr>
        <w:t>dominio del poder público</w:t>
      </w:r>
      <w:r w:rsidR="009B57E1" w:rsidRPr="0008429C">
        <w:rPr>
          <w:rFonts w:ascii="Verdana" w:hAnsi="Verdana" w:cs="Calibri"/>
        </w:rPr>
        <w:t xml:space="preserve">, es promover la titularidad de la </w:t>
      </w:r>
      <w:r w:rsidR="009B57E1" w:rsidRPr="0008429C">
        <w:rPr>
          <w:rFonts w:ascii="Verdana" w:hAnsi="Verdana"/>
          <w:bCs/>
        </w:rPr>
        <w:t>presidencia municipal</w:t>
      </w:r>
      <w:r w:rsidR="009B57E1" w:rsidRPr="0008429C">
        <w:rPr>
          <w:rFonts w:ascii="Verdana" w:hAnsi="Verdana"/>
        </w:rPr>
        <w:t xml:space="preserve"> y del </w:t>
      </w:r>
      <w:r w:rsidR="009B57E1" w:rsidRPr="0008429C">
        <w:rPr>
          <w:rFonts w:ascii="Verdana" w:hAnsi="Verdana"/>
          <w:bCs/>
        </w:rPr>
        <w:t>jardín Principal o Plaza Principal</w:t>
      </w:r>
      <w:r w:rsidR="009B57E1" w:rsidRPr="0008429C">
        <w:rPr>
          <w:rFonts w:ascii="Verdana" w:hAnsi="Verdana"/>
        </w:rPr>
        <w:t xml:space="preserve">, </w:t>
      </w:r>
      <w:r w:rsidR="009B57E1" w:rsidRPr="0008429C">
        <w:rPr>
          <w:rFonts w:ascii="Verdana" w:hAnsi="Verdana" w:cs="Calibri"/>
        </w:rPr>
        <w:t xml:space="preserve">a favor del municipio de </w:t>
      </w:r>
      <w:r w:rsidR="009B57E1" w:rsidRPr="0008429C">
        <w:rPr>
          <w:rFonts w:ascii="Verdana" w:hAnsi="Verdana" w:cs="Calibri"/>
          <w:bCs/>
        </w:rPr>
        <w:t>Zapotlán el Grande, Jalisco,</w:t>
      </w:r>
      <w:r w:rsidR="009B57E1" w:rsidRPr="0008429C">
        <w:rPr>
          <w:rFonts w:ascii="Verdana" w:hAnsi="Verdana" w:cs="Calibri"/>
        </w:rPr>
        <w:t xml:space="preserve"> y realizar la inscripción ante el registro público de la propiedad y de comercio para su debida incorporación, toda vez que está plenamente justificada y ajustada a derecho, que busca satisfacción de un servicio público y de interés general, en beneficio de los habitantes y ciudadanos del municipio </w:t>
      </w:r>
      <w:r w:rsidR="00C148CC" w:rsidRPr="0008429C">
        <w:rPr>
          <w:rStyle w:val="Hipervnculo"/>
          <w:rFonts w:ascii="Verdana" w:eastAsia="Arial Unicode MS" w:hAnsi="Verdana" w:cs="Arial Unicode MS"/>
          <w:color w:val="auto"/>
          <w:u w:val="none"/>
        </w:rPr>
        <w:t xml:space="preserve">la solicitud </w:t>
      </w:r>
      <w:r w:rsidR="00906ADB" w:rsidRPr="0008429C">
        <w:rPr>
          <w:rStyle w:val="Hipervnculo"/>
          <w:rFonts w:ascii="Verdana" w:eastAsia="Arial Unicode MS" w:hAnsi="Verdana" w:cs="Arial Unicode MS"/>
          <w:color w:val="auto"/>
          <w:u w:val="none"/>
        </w:rPr>
        <w:t xml:space="preserve">que se admita </w:t>
      </w:r>
      <w:r w:rsidR="008259FD" w:rsidRPr="0008429C">
        <w:rPr>
          <w:rStyle w:val="Hipervnculo"/>
          <w:rFonts w:ascii="Verdana" w:eastAsia="Arial Unicode MS" w:hAnsi="Verdana" w:cs="Arial Unicode MS"/>
          <w:color w:val="auto"/>
          <w:u w:val="none"/>
        </w:rPr>
        <w:t xml:space="preserve">el carácter de dominio del poder público a la </w:t>
      </w:r>
      <w:r w:rsidR="00C148CC" w:rsidRPr="0008429C">
        <w:rPr>
          <w:rStyle w:val="Hipervnculo"/>
          <w:rFonts w:ascii="Verdana" w:eastAsia="Arial Unicode MS" w:hAnsi="Verdana" w:cs="Arial Unicode MS"/>
          <w:color w:val="auto"/>
          <w:u w:val="none"/>
        </w:rPr>
        <w:t>P</w:t>
      </w:r>
      <w:r w:rsidR="008259FD" w:rsidRPr="0008429C">
        <w:rPr>
          <w:rStyle w:val="Hipervnculo"/>
          <w:rFonts w:ascii="Verdana" w:eastAsia="Arial Unicode MS" w:hAnsi="Verdana" w:cs="Arial Unicode MS"/>
          <w:color w:val="auto"/>
          <w:u w:val="none"/>
        </w:rPr>
        <w:t xml:space="preserve">residencia </w:t>
      </w:r>
      <w:r w:rsidR="00C148CC" w:rsidRPr="0008429C">
        <w:rPr>
          <w:rStyle w:val="Hipervnculo"/>
          <w:rFonts w:ascii="Verdana" w:eastAsia="Arial Unicode MS" w:hAnsi="Verdana" w:cs="Arial Unicode MS"/>
          <w:color w:val="auto"/>
          <w:u w:val="none"/>
        </w:rPr>
        <w:t xml:space="preserve">Municipal de Zapotlán el grande, pare realizar el trámite necesario para </w:t>
      </w:r>
      <w:r w:rsidR="005B7DF8" w:rsidRPr="0008429C">
        <w:rPr>
          <w:rStyle w:val="Hipervnculo"/>
          <w:rFonts w:ascii="Verdana" w:eastAsia="Arial Unicode MS" w:hAnsi="Verdana" w:cs="Arial Unicode MS"/>
          <w:color w:val="auto"/>
          <w:u w:val="none"/>
        </w:rPr>
        <w:t>obtener el título de propiedad ya que tiene</w:t>
      </w:r>
      <w:r w:rsidR="00C148CC" w:rsidRPr="0008429C">
        <w:rPr>
          <w:rStyle w:val="Hipervnculo"/>
          <w:rFonts w:ascii="Verdana" w:eastAsia="Arial Unicode MS" w:hAnsi="Verdana" w:cs="Arial Unicode MS"/>
          <w:color w:val="auto"/>
          <w:u w:val="none"/>
        </w:rPr>
        <w:t xml:space="preserve"> validez como una escritura</w:t>
      </w:r>
      <w:r w:rsidR="009B57E1" w:rsidRPr="0008429C">
        <w:rPr>
          <w:rStyle w:val="Hipervnculo"/>
          <w:rFonts w:ascii="Verdana" w:eastAsia="Arial Unicode MS" w:hAnsi="Verdana" w:cs="Arial Unicode MS"/>
          <w:color w:val="auto"/>
          <w:u w:val="none"/>
        </w:rPr>
        <w:t xml:space="preserve">, por lo que </w:t>
      </w:r>
      <w:r w:rsidR="0008429C" w:rsidRPr="0008429C">
        <w:rPr>
          <w:rStyle w:val="Hipervnculo"/>
          <w:rFonts w:ascii="Verdana" w:eastAsia="Arial Unicode MS" w:hAnsi="Verdana" w:cs="Arial Unicode MS"/>
          <w:color w:val="auto"/>
          <w:u w:val="none"/>
        </w:rPr>
        <w:t xml:space="preserve">el presidente de la comisión somete a consideración de la comisión </w:t>
      </w:r>
      <w:r w:rsidR="009B57E1" w:rsidRPr="0008429C">
        <w:rPr>
          <w:rStyle w:val="Hipervnculo"/>
          <w:rFonts w:ascii="Verdana" w:eastAsia="Arial Unicode MS" w:hAnsi="Verdana" w:cs="Arial Unicode MS"/>
          <w:color w:val="auto"/>
          <w:u w:val="none"/>
        </w:rPr>
        <w:t xml:space="preserve">si están de acuerdo </w:t>
      </w:r>
      <w:r w:rsidR="0008429C" w:rsidRPr="0008429C">
        <w:rPr>
          <w:rStyle w:val="Hipervnculo"/>
          <w:rFonts w:ascii="Verdana" w:eastAsia="Arial Unicode MS" w:hAnsi="Verdana" w:cs="Arial Unicode MS"/>
          <w:color w:val="auto"/>
          <w:u w:val="none"/>
        </w:rPr>
        <w:t xml:space="preserve">la propuesta </w:t>
      </w:r>
      <w:r w:rsidR="0008429C" w:rsidRPr="0008429C">
        <w:rPr>
          <w:rFonts w:ascii="Verdana" w:eastAsia="Arial Unicode MS" w:hAnsi="Verdana" w:cs="Arial Unicode MS"/>
        </w:rPr>
        <w:t>para que se emita declaratoria de bienes de dominio del poder público a la Presidencia Municipal de Zapotlán el Grande y el Jardín Principal o Plaza Principal de Zapotlán el Grande, Jalisco</w:t>
      </w:r>
      <w:r w:rsidR="0008429C" w:rsidRPr="0008429C">
        <w:rPr>
          <w:rStyle w:val="Hipervnculo"/>
          <w:rFonts w:ascii="Verdana" w:eastAsia="Arial Unicode MS" w:hAnsi="Verdana" w:cs="Arial Unicode MS"/>
          <w:color w:val="auto"/>
          <w:u w:val="none"/>
        </w:rPr>
        <w:t>, y pide levantar la mano quien esté por la afirmativa, quedando constancia que los tres integrantes de la comisión votan a favor.</w:t>
      </w:r>
      <w:r w:rsidR="005B7DF8" w:rsidRPr="0008429C">
        <w:rPr>
          <w:rStyle w:val="Hipervnculo"/>
          <w:rFonts w:ascii="Verdana" w:eastAsia="Arial Unicode MS" w:hAnsi="Verdana" w:cs="Arial Unicode MS"/>
          <w:color w:val="auto"/>
          <w:u w:val="none"/>
        </w:rPr>
        <w:t>-----------</w:t>
      </w:r>
      <w:r w:rsidR="0008429C" w:rsidRPr="0008429C">
        <w:rPr>
          <w:rStyle w:val="Hipervnculo"/>
          <w:rFonts w:ascii="Verdana" w:eastAsia="Arial Unicode MS" w:hAnsi="Verdana" w:cs="Arial Unicode MS"/>
          <w:color w:val="auto"/>
          <w:u w:val="none"/>
        </w:rPr>
        <w:t>--------------------------------------------</w:t>
      </w:r>
    </w:p>
    <w:p w:rsidR="00854603" w:rsidRPr="0008429C" w:rsidRDefault="0043751E" w:rsidP="0008429C">
      <w:pPr>
        <w:spacing w:line="276" w:lineRule="auto"/>
        <w:jc w:val="both"/>
        <w:rPr>
          <w:rFonts w:ascii="Verdana" w:hAnsi="Verdana"/>
          <w:b/>
        </w:rPr>
      </w:pPr>
      <w:r w:rsidRPr="0008429C">
        <w:rPr>
          <w:rFonts w:ascii="Verdana" w:hAnsi="Verdana"/>
          <w:b/>
        </w:rPr>
        <w:lastRenderedPageBreak/>
        <w:t>TERCER PUNTO.- Asuntos varios.-</w:t>
      </w:r>
      <w:r w:rsidRPr="0008429C">
        <w:rPr>
          <w:rFonts w:ascii="Verdana" w:hAnsi="Verdana"/>
        </w:rPr>
        <w:t xml:space="preserve"> </w:t>
      </w:r>
      <w:r w:rsidR="00F26ED1" w:rsidRPr="0008429C">
        <w:rPr>
          <w:rFonts w:ascii="Verdana" w:hAnsi="Verdana"/>
        </w:rPr>
        <w:t>S</w:t>
      </w:r>
      <w:r w:rsidRPr="0008429C">
        <w:rPr>
          <w:rFonts w:ascii="Verdana" w:hAnsi="Verdana"/>
        </w:rPr>
        <w:t>in más asuntos</w:t>
      </w:r>
      <w:r w:rsidR="009105C0" w:rsidRPr="0008429C">
        <w:rPr>
          <w:rFonts w:ascii="Verdana" w:hAnsi="Verdana"/>
        </w:rPr>
        <w:t xml:space="preserve"> por tratar se continúa con el siguiente y último punto del orden del día.</w:t>
      </w:r>
      <w:r w:rsidR="005E1B25" w:rsidRPr="0008429C">
        <w:rPr>
          <w:rFonts w:ascii="Verdana" w:hAnsi="Verdana"/>
        </w:rPr>
        <w:t>-</w:t>
      </w:r>
      <w:r w:rsidR="00291F45" w:rsidRPr="0008429C">
        <w:rPr>
          <w:rFonts w:ascii="Verdana" w:hAnsi="Verdana"/>
        </w:rPr>
        <w:t>---------------</w:t>
      </w:r>
      <w:r w:rsidR="00F26ED1" w:rsidRPr="0008429C">
        <w:rPr>
          <w:rFonts w:ascii="Verdana" w:hAnsi="Verdana"/>
          <w:b/>
        </w:rPr>
        <w:t xml:space="preserve"> </w:t>
      </w:r>
    </w:p>
    <w:p w:rsidR="009105C0" w:rsidRPr="0008429C" w:rsidRDefault="009105C0" w:rsidP="0008429C">
      <w:pPr>
        <w:spacing w:line="276" w:lineRule="auto"/>
        <w:jc w:val="both"/>
        <w:rPr>
          <w:rFonts w:ascii="Verdana" w:hAnsi="Verdana"/>
        </w:rPr>
      </w:pPr>
      <w:r w:rsidRPr="0008429C">
        <w:rPr>
          <w:rFonts w:ascii="Verdana" w:hAnsi="Verdana"/>
          <w:b/>
        </w:rPr>
        <w:t>CUARTO PUNTO.- Clausura</w:t>
      </w:r>
      <w:r w:rsidRPr="0008429C">
        <w:rPr>
          <w:rFonts w:ascii="Verdana" w:hAnsi="Verdana"/>
        </w:rPr>
        <w:t xml:space="preserve">. El presidente de la </w:t>
      </w:r>
      <w:r w:rsidR="00291F45" w:rsidRPr="0008429C">
        <w:rPr>
          <w:rFonts w:ascii="Verdana" w:hAnsi="Verdana"/>
        </w:rPr>
        <w:t>c</w:t>
      </w:r>
      <w:r w:rsidRPr="0008429C">
        <w:rPr>
          <w:rFonts w:ascii="Verdana" w:hAnsi="Verdana"/>
        </w:rPr>
        <w:t>omisión procede a la clausura de la sesión siendo</w:t>
      </w:r>
      <w:r w:rsidR="00EC3C16" w:rsidRPr="0008429C">
        <w:rPr>
          <w:rFonts w:ascii="Verdana" w:hAnsi="Verdana"/>
        </w:rPr>
        <w:t xml:space="preserve"> las </w:t>
      </w:r>
      <w:r w:rsidR="008259FD" w:rsidRPr="0008429C">
        <w:rPr>
          <w:rFonts w:ascii="Verdana" w:hAnsi="Verdana"/>
        </w:rPr>
        <w:t>12:55 doce</w:t>
      </w:r>
      <w:r w:rsidR="00EC3C16" w:rsidRPr="0008429C">
        <w:rPr>
          <w:rFonts w:ascii="Verdana" w:hAnsi="Verdana"/>
        </w:rPr>
        <w:t xml:space="preserve"> horas con </w:t>
      </w:r>
      <w:r w:rsidR="00653BD2" w:rsidRPr="0008429C">
        <w:rPr>
          <w:rFonts w:ascii="Verdana" w:hAnsi="Verdana"/>
        </w:rPr>
        <w:t xml:space="preserve">cincuenta y </w:t>
      </w:r>
      <w:r w:rsidR="008259FD" w:rsidRPr="0008429C">
        <w:rPr>
          <w:rFonts w:ascii="Verdana" w:hAnsi="Verdana"/>
        </w:rPr>
        <w:t>cinco</w:t>
      </w:r>
      <w:r w:rsidR="00EC3C16" w:rsidRPr="0008429C">
        <w:rPr>
          <w:rFonts w:ascii="Verdana" w:hAnsi="Verdana"/>
        </w:rPr>
        <w:t xml:space="preserve"> minutos del día </w:t>
      </w:r>
      <w:r w:rsidR="008259FD" w:rsidRPr="0008429C">
        <w:rPr>
          <w:rFonts w:ascii="Verdana" w:hAnsi="Verdana"/>
        </w:rPr>
        <w:t xml:space="preserve">16 dieciséis de octubre </w:t>
      </w:r>
      <w:r w:rsidR="00EC3C16" w:rsidRPr="0008429C">
        <w:rPr>
          <w:rFonts w:ascii="Verdana" w:hAnsi="Verdana"/>
        </w:rPr>
        <w:t>del año 2019 dos mil diecinueve</w:t>
      </w:r>
      <w:r w:rsidR="00674A2C" w:rsidRPr="0008429C">
        <w:rPr>
          <w:rFonts w:ascii="Verdana" w:hAnsi="Verdana"/>
        </w:rPr>
        <w:t>, quedando abierta esa sesión de comisión a fin de culminar con los trabajos que aquí se ocupan.</w:t>
      </w:r>
      <w:r w:rsidRPr="0008429C">
        <w:rPr>
          <w:rFonts w:ascii="Verdana" w:hAnsi="Verdana"/>
          <w:lang w:val="es-ES"/>
        </w:rPr>
        <w:t xml:space="preserve"> Firman el acta los integrantes de la comisión </w:t>
      </w:r>
      <w:r w:rsidR="00E43B39" w:rsidRPr="0008429C">
        <w:rPr>
          <w:rFonts w:ascii="Verdana" w:hAnsi="Verdana"/>
          <w:lang w:val="es-ES"/>
        </w:rPr>
        <w:t xml:space="preserve">como </w:t>
      </w:r>
      <w:r w:rsidRPr="0008429C">
        <w:rPr>
          <w:rFonts w:ascii="Verdana" w:hAnsi="Verdana"/>
          <w:lang w:val="es-ES"/>
        </w:rPr>
        <w:t xml:space="preserve">evidencia de lo aquí </w:t>
      </w:r>
      <w:r w:rsidR="00E43B39" w:rsidRPr="0008429C">
        <w:rPr>
          <w:rFonts w:ascii="Verdana" w:hAnsi="Verdana"/>
          <w:lang w:val="es-ES"/>
        </w:rPr>
        <w:t>acordado y para los efectos legales a que haya lugar</w:t>
      </w:r>
      <w:r w:rsidRPr="0008429C">
        <w:rPr>
          <w:rFonts w:ascii="Verdana" w:hAnsi="Verdana"/>
          <w:lang w:val="es-ES"/>
        </w:rPr>
        <w:t>.-</w:t>
      </w:r>
    </w:p>
    <w:p w:rsidR="002C3F32" w:rsidRPr="0008429C" w:rsidRDefault="002C3F32" w:rsidP="0008429C">
      <w:pPr>
        <w:spacing w:line="276" w:lineRule="auto"/>
        <w:rPr>
          <w:rFonts w:ascii="Verdana" w:hAnsi="Verdana"/>
          <w:lang w:val="es-ES"/>
        </w:rPr>
      </w:pPr>
    </w:p>
    <w:p w:rsidR="0008429C" w:rsidRPr="0008429C" w:rsidRDefault="0008429C" w:rsidP="0008429C">
      <w:pPr>
        <w:spacing w:line="276" w:lineRule="auto"/>
        <w:rPr>
          <w:rFonts w:ascii="Verdana" w:hAnsi="Verdana"/>
          <w:lang w:val="es-ES"/>
        </w:rPr>
      </w:pPr>
    </w:p>
    <w:p w:rsidR="0008429C" w:rsidRPr="0008429C" w:rsidRDefault="0008429C" w:rsidP="0008429C">
      <w:pPr>
        <w:spacing w:line="276" w:lineRule="auto"/>
        <w:rPr>
          <w:rFonts w:ascii="Verdana" w:hAnsi="Verdana"/>
          <w:lang w:val="es-ES"/>
        </w:rPr>
      </w:pPr>
    </w:p>
    <w:tbl>
      <w:tblPr>
        <w:tblStyle w:val="Tablaconcuadrcula"/>
        <w:tblW w:w="9322" w:type="dxa"/>
        <w:tblInd w:w="-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4761"/>
      </w:tblGrid>
      <w:tr w:rsidR="00EC3C16" w:rsidRPr="0008429C" w:rsidTr="00E60367">
        <w:tc>
          <w:tcPr>
            <w:tcW w:w="9322" w:type="dxa"/>
            <w:gridSpan w:val="2"/>
          </w:tcPr>
          <w:p w:rsidR="00EC3C16" w:rsidRPr="0008429C" w:rsidRDefault="00EC3C16" w:rsidP="0008429C">
            <w:pPr>
              <w:pStyle w:val="Textoindependiente2"/>
              <w:spacing w:line="276" w:lineRule="auto"/>
              <w:jc w:val="center"/>
              <w:rPr>
                <w:rFonts w:ascii="Verdana" w:hAnsi="Verdana" w:cs="Tahoma"/>
                <w:b/>
                <w:bCs/>
                <w:sz w:val="24"/>
                <w:szCs w:val="24"/>
                <w:lang w:val="es-MX"/>
              </w:rPr>
            </w:pPr>
            <w:r w:rsidRPr="0008429C">
              <w:rPr>
                <w:rFonts w:ascii="Verdana" w:hAnsi="Verdana" w:cs="Tahoma"/>
                <w:b/>
                <w:bCs/>
                <w:sz w:val="24"/>
                <w:szCs w:val="24"/>
                <w:lang w:val="es-MX"/>
              </w:rPr>
              <w:t>COMISIÓN EDILICIA DE ADMINISTRACIÓN PÚBLICA</w:t>
            </w:r>
          </w:p>
        </w:tc>
      </w:tr>
      <w:tr w:rsidR="002C3F32" w:rsidRPr="0008429C" w:rsidTr="00E60367">
        <w:tc>
          <w:tcPr>
            <w:tcW w:w="9322" w:type="dxa"/>
            <w:gridSpan w:val="2"/>
          </w:tcPr>
          <w:p w:rsidR="00EC3C16" w:rsidRPr="0008429C" w:rsidRDefault="00EC3C16" w:rsidP="0008429C">
            <w:pPr>
              <w:pStyle w:val="Textoindependiente2"/>
              <w:spacing w:line="276" w:lineRule="auto"/>
              <w:jc w:val="center"/>
              <w:rPr>
                <w:rFonts w:ascii="Verdana" w:hAnsi="Verdana" w:cs="Tahoma"/>
                <w:b/>
                <w:bCs/>
                <w:sz w:val="24"/>
                <w:szCs w:val="24"/>
                <w:lang w:val="es-MX"/>
              </w:rPr>
            </w:pPr>
          </w:p>
          <w:p w:rsidR="00EC3C16" w:rsidRPr="0008429C" w:rsidRDefault="00EC3C16" w:rsidP="0008429C">
            <w:pPr>
              <w:pStyle w:val="Textoindependiente2"/>
              <w:spacing w:line="276" w:lineRule="auto"/>
              <w:jc w:val="center"/>
              <w:rPr>
                <w:rFonts w:ascii="Verdana" w:hAnsi="Verdana" w:cs="Tahoma"/>
                <w:b/>
                <w:bCs/>
                <w:sz w:val="24"/>
                <w:szCs w:val="24"/>
                <w:lang w:val="es-MX"/>
              </w:rPr>
            </w:pPr>
          </w:p>
          <w:p w:rsidR="002C3F32" w:rsidRPr="0008429C" w:rsidRDefault="002C3F32" w:rsidP="0008429C">
            <w:pPr>
              <w:pStyle w:val="Textoindependiente2"/>
              <w:spacing w:line="276" w:lineRule="auto"/>
              <w:jc w:val="center"/>
              <w:rPr>
                <w:rFonts w:ascii="Verdana" w:hAnsi="Verdana" w:cs="Tahoma"/>
                <w:b/>
                <w:bCs/>
                <w:sz w:val="24"/>
                <w:szCs w:val="24"/>
                <w:lang w:val="es-MX"/>
              </w:rPr>
            </w:pPr>
            <w:r w:rsidRPr="0008429C">
              <w:rPr>
                <w:rFonts w:ascii="Verdana" w:hAnsi="Verdana" w:cs="Tahoma"/>
                <w:b/>
                <w:bCs/>
                <w:sz w:val="24"/>
                <w:szCs w:val="24"/>
                <w:lang w:val="es-MX"/>
              </w:rPr>
              <w:t>MTRO. NOÉ SAÚL RAMOS GARCÍA</w:t>
            </w:r>
          </w:p>
        </w:tc>
      </w:tr>
      <w:tr w:rsidR="002C3F32" w:rsidRPr="0008429C" w:rsidTr="00E60367">
        <w:tc>
          <w:tcPr>
            <w:tcW w:w="9322" w:type="dxa"/>
            <w:gridSpan w:val="2"/>
          </w:tcPr>
          <w:p w:rsidR="002C3F32" w:rsidRPr="0008429C" w:rsidRDefault="002C3F32" w:rsidP="0008429C">
            <w:pPr>
              <w:pStyle w:val="Textoindependiente2"/>
              <w:spacing w:line="276" w:lineRule="auto"/>
              <w:jc w:val="center"/>
              <w:rPr>
                <w:rFonts w:ascii="Verdana" w:hAnsi="Verdana" w:cs="Tahoma"/>
                <w:bCs/>
                <w:sz w:val="24"/>
                <w:szCs w:val="24"/>
                <w:lang w:val="es-ES"/>
              </w:rPr>
            </w:pPr>
            <w:r w:rsidRPr="0008429C">
              <w:rPr>
                <w:rFonts w:ascii="Verdana" w:hAnsi="Verdana" w:cs="Tahoma"/>
                <w:bCs/>
                <w:sz w:val="24"/>
                <w:szCs w:val="24"/>
                <w:lang w:val="es-MX"/>
              </w:rPr>
              <w:t>Regidor Presidente</w:t>
            </w:r>
          </w:p>
        </w:tc>
      </w:tr>
      <w:tr w:rsidR="002C3F32" w:rsidRPr="0008429C" w:rsidTr="00E60367">
        <w:tc>
          <w:tcPr>
            <w:tcW w:w="4561" w:type="dxa"/>
          </w:tcPr>
          <w:p w:rsidR="007C4BC7" w:rsidRPr="0008429C" w:rsidRDefault="007C4BC7" w:rsidP="0008429C">
            <w:pPr>
              <w:pStyle w:val="Textoindependiente2"/>
              <w:spacing w:line="276" w:lineRule="auto"/>
              <w:jc w:val="center"/>
              <w:rPr>
                <w:rFonts w:ascii="Verdana" w:hAnsi="Verdana" w:cs="Tahoma"/>
                <w:b/>
                <w:bCs/>
                <w:sz w:val="24"/>
                <w:szCs w:val="24"/>
                <w:lang w:val="es-ES"/>
              </w:rPr>
            </w:pPr>
          </w:p>
          <w:p w:rsidR="007C4BC7" w:rsidRPr="0008429C" w:rsidRDefault="007C4BC7" w:rsidP="0008429C">
            <w:pPr>
              <w:pStyle w:val="Textoindependiente2"/>
              <w:spacing w:line="276" w:lineRule="auto"/>
              <w:jc w:val="center"/>
              <w:rPr>
                <w:rFonts w:ascii="Verdana" w:hAnsi="Verdana" w:cs="Tahoma"/>
                <w:b/>
                <w:bCs/>
                <w:sz w:val="24"/>
                <w:szCs w:val="24"/>
                <w:lang w:val="es-ES"/>
              </w:rPr>
            </w:pPr>
          </w:p>
          <w:p w:rsidR="007C4BC7" w:rsidRPr="0008429C" w:rsidRDefault="007C4BC7" w:rsidP="0008429C">
            <w:pPr>
              <w:pStyle w:val="Textoindependiente2"/>
              <w:spacing w:line="276" w:lineRule="auto"/>
              <w:jc w:val="center"/>
              <w:rPr>
                <w:rFonts w:ascii="Verdana" w:hAnsi="Verdana" w:cs="Tahoma"/>
                <w:b/>
                <w:bCs/>
                <w:sz w:val="24"/>
                <w:szCs w:val="24"/>
                <w:lang w:val="es-ES"/>
              </w:rPr>
            </w:pPr>
          </w:p>
          <w:p w:rsidR="007C4BC7" w:rsidRPr="0008429C" w:rsidRDefault="007C4BC7" w:rsidP="0008429C">
            <w:pPr>
              <w:pStyle w:val="Textoindependiente2"/>
              <w:spacing w:line="276" w:lineRule="auto"/>
              <w:jc w:val="center"/>
              <w:rPr>
                <w:rFonts w:ascii="Verdana" w:hAnsi="Verdana" w:cs="Tahoma"/>
                <w:b/>
                <w:bCs/>
                <w:sz w:val="24"/>
                <w:szCs w:val="24"/>
                <w:lang w:val="es-ES"/>
              </w:rPr>
            </w:pPr>
          </w:p>
          <w:p w:rsidR="007C4BC7" w:rsidRPr="0008429C" w:rsidRDefault="007C4BC7" w:rsidP="0008429C">
            <w:pPr>
              <w:pStyle w:val="Textoindependiente2"/>
              <w:spacing w:line="276" w:lineRule="auto"/>
              <w:jc w:val="center"/>
              <w:rPr>
                <w:rFonts w:ascii="Verdana" w:hAnsi="Verdana" w:cs="Tahoma"/>
                <w:b/>
                <w:bCs/>
                <w:sz w:val="24"/>
                <w:szCs w:val="24"/>
                <w:lang w:val="es-ES"/>
              </w:rPr>
            </w:pPr>
          </w:p>
          <w:p w:rsidR="002C3F32" w:rsidRPr="0008429C" w:rsidRDefault="002C3F32" w:rsidP="0008429C">
            <w:pPr>
              <w:pStyle w:val="Textoindependiente2"/>
              <w:spacing w:line="276" w:lineRule="auto"/>
              <w:jc w:val="center"/>
              <w:rPr>
                <w:rFonts w:ascii="Verdana" w:hAnsi="Verdana" w:cs="Tahoma"/>
                <w:b/>
                <w:bCs/>
                <w:sz w:val="24"/>
                <w:szCs w:val="24"/>
                <w:lang w:val="es-ES"/>
              </w:rPr>
            </w:pPr>
            <w:r w:rsidRPr="0008429C">
              <w:rPr>
                <w:rFonts w:ascii="Verdana" w:hAnsi="Verdana" w:cs="Tahoma"/>
                <w:b/>
                <w:bCs/>
                <w:sz w:val="24"/>
                <w:szCs w:val="24"/>
                <w:lang w:val="es-ES"/>
              </w:rPr>
              <w:t>LIC. MARÍA LUIS JUAN MORALES</w:t>
            </w:r>
          </w:p>
        </w:tc>
        <w:tc>
          <w:tcPr>
            <w:tcW w:w="4761" w:type="dxa"/>
          </w:tcPr>
          <w:p w:rsidR="007C4BC7" w:rsidRPr="0008429C" w:rsidRDefault="007C4BC7" w:rsidP="0008429C">
            <w:pPr>
              <w:pStyle w:val="Textoindependiente2"/>
              <w:spacing w:line="276" w:lineRule="auto"/>
              <w:ind w:right="-234"/>
              <w:jc w:val="center"/>
              <w:rPr>
                <w:rFonts w:ascii="Verdana" w:hAnsi="Verdana" w:cs="Tahoma"/>
                <w:b/>
                <w:bCs/>
                <w:sz w:val="24"/>
                <w:szCs w:val="24"/>
                <w:lang w:val="es-ES"/>
              </w:rPr>
            </w:pPr>
          </w:p>
          <w:p w:rsidR="005B7DF8" w:rsidRPr="0008429C" w:rsidRDefault="005B7DF8" w:rsidP="0008429C">
            <w:pPr>
              <w:pStyle w:val="Textoindependiente2"/>
              <w:spacing w:line="276" w:lineRule="auto"/>
              <w:ind w:right="-234"/>
              <w:jc w:val="center"/>
              <w:rPr>
                <w:rFonts w:ascii="Verdana" w:hAnsi="Verdana" w:cs="Tahoma"/>
                <w:b/>
                <w:bCs/>
                <w:sz w:val="24"/>
                <w:szCs w:val="24"/>
                <w:lang w:val="es-ES"/>
              </w:rPr>
            </w:pPr>
          </w:p>
          <w:p w:rsidR="007C4BC7" w:rsidRPr="0008429C" w:rsidRDefault="007C4BC7" w:rsidP="0008429C">
            <w:pPr>
              <w:pStyle w:val="Textoindependiente2"/>
              <w:spacing w:line="276" w:lineRule="auto"/>
              <w:ind w:right="-234"/>
              <w:jc w:val="center"/>
              <w:rPr>
                <w:rFonts w:ascii="Verdana" w:hAnsi="Verdana" w:cs="Tahoma"/>
                <w:b/>
                <w:bCs/>
                <w:sz w:val="24"/>
                <w:szCs w:val="24"/>
                <w:lang w:val="es-ES"/>
              </w:rPr>
            </w:pPr>
          </w:p>
          <w:p w:rsidR="007C4BC7" w:rsidRPr="0008429C" w:rsidRDefault="007C4BC7" w:rsidP="0008429C">
            <w:pPr>
              <w:pStyle w:val="Textoindependiente2"/>
              <w:spacing w:line="276" w:lineRule="auto"/>
              <w:ind w:right="-234"/>
              <w:jc w:val="center"/>
              <w:rPr>
                <w:rFonts w:ascii="Verdana" w:hAnsi="Verdana" w:cs="Tahoma"/>
                <w:b/>
                <w:bCs/>
                <w:sz w:val="24"/>
                <w:szCs w:val="24"/>
                <w:lang w:val="es-ES"/>
              </w:rPr>
            </w:pPr>
          </w:p>
          <w:p w:rsidR="007C4BC7" w:rsidRPr="0008429C" w:rsidRDefault="007C4BC7" w:rsidP="0008429C">
            <w:pPr>
              <w:pStyle w:val="Textoindependiente2"/>
              <w:spacing w:line="276" w:lineRule="auto"/>
              <w:ind w:right="-234"/>
              <w:jc w:val="center"/>
              <w:rPr>
                <w:rFonts w:ascii="Verdana" w:hAnsi="Verdana" w:cs="Tahoma"/>
                <w:b/>
                <w:bCs/>
                <w:sz w:val="24"/>
                <w:szCs w:val="24"/>
                <w:lang w:val="es-ES"/>
              </w:rPr>
            </w:pPr>
          </w:p>
          <w:p w:rsidR="002C3F32" w:rsidRPr="0008429C" w:rsidRDefault="005F28CF" w:rsidP="0008429C">
            <w:pPr>
              <w:pStyle w:val="Textoindependiente2"/>
              <w:spacing w:line="276" w:lineRule="auto"/>
              <w:ind w:right="-234"/>
              <w:jc w:val="center"/>
              <w:rPr>
                <w:rFonts w:ascii="Verdana" w:hAnsi="Verdana" w:cs="Tahoma"/>
                <w:b/>
                <w:bCs/>
                <w:sz w:val="24"/>
                <w:szCs w:val="24"/>
                <w:lang w:val="es-ES"/>
              </w:rPr>
            </w:pPr>
            <w:r w:rsidRPr="0008429C">
              <w:rPr>
                <w:rFonts w:ascii="Verdana" w:hAnsi="Verdana" w:cs="Tahoma"/>
                <w:b/>
                <w:bCs/>
                <w:sz w:val="24"/>
                <w:szCs w:val="24"/>
                <w:lang w:val="es-ES"/>
              </w:rPr>
              <w:t>LI</w:t>
            </w:r>
            <w:r w:rsidR="002C3F32" w:rsidRPr="0008429C">
              <w:rPr>
                <w:rFonts w:ascii="Verdana" w:hAnsi="Verdana" w:cs="Tahoma"/>
                <w:b/>
                <w:bCs/>
                <w:sz w:val="24"/>
                <w:szCs w:val="24"/>
                <w:lang w:val="es-ES"/>
              </w:rPr>
              <w:t>C. MARTHA GRACIELA VILLANUEVA ZALAPA</w:t>
            </w:r>
          </w:p>
        </w:tc>
      </w:tr>
      <w:tr w:rsidR="002C3F32" w:rsidRPr="0008429C" w:rsidTr="00E60367">
        <w:tc>
          <w:tcPr>
            <w:tcW w:w="4561" w:type="dxa"/>
          </w:tcPr>
          <w:p w:rsidR="002C3F32" w:rsidRPr="0008429C" w:rsidRDefault="002C3F32" w:rsidP="0008429C">
            <w:pPr>
              <w:pStyle w:val="Textoindependiente2"/>
              <w:spacing w:line="276" w:lineRule="auto"/>
              <w:jc w:val="center"/>
              <w:rPr>
                <w:rFonts w:ascii="Verdana" w:hAnsi="Verdana" w:cs="Tahoma"/>
                <w:bCs/>
                <w:sz w:val="24"/>
                <w:szCs w:val="24"/>
                <w:lang w:val="es-ES"/>
              </w:rPr>
            </w:pPr>
            <w:r w:rsidRPr="0008429C">
              <w:rPr>
                <w:rFonts w:ascii="Verdana" w:hAnsi="Verdana" w:cs="Tahoma"/>
                <w:bCs/>
                <w:sz w:val="24"/>
                <w:szCs w:val="24"/>
                <w:lang w:val="es-ES"/>
              </w:rPr>
              <w:t>Regidora Vocal</w:t>
            </w:r>
          </w:p>
        </w:tc>
        <w:tc>
          <w:tcPr>
            <w:tcW w:w="4761" w:type="dxa"/>
          </w:tcPr>
          <w:p w:rsidR="002C3F32" w:rsidRPr="0008429C" w:rsidRDefault="002C3F32" w:rsidP="0008429C">
            <w:pPr>
              <w:pStyle w:val="Textoindependiente2"/>
              <w:spacing w:line="276" w:lineRule="auto"/>
              <w:jc w:val="center"/>
              <w:rPr>
                <w:rFonts w:ascii="Verdana" w:hAnsi="Verdana" w:cs="Tahoma"/>
                <w:bCs/>
                <w:sz w:val="24"/>
                <w:szCs w:val="24"/>
                <w:lang w:val="es-ES"/>
              </w:rPr>
            </w:pPr>
            <w:r w:rsidRPr="0008429C">
              <w:rPr>
                <w:rFonts w:ascii="Verdana" w:hAnsi="Verdana" w:cs="Tahoma"/>
                <w:bCs/>
                <w:sz w:val="24"/>
                <w:szCs w:val="24"/>
                <w:lang w:val="es-ES"/>
              </w:rPr>
              <w:t>Regidora Vocal</w:t>
            </w:r>
          </w:p>
        </w:tc>
      </w:tr>
    </w:tbl>
    <w:p w:rsidR="00E60367" w:rsidRPr="0008429C" w:rsidRDefault="00E60367" w:rsidP="0008429C">
      <w:pPr>
        <w:tabs>
          <w:tab w:val="left" w:pos="6104"/>
        </w:tabs>
        <w:spacing w:line="276" w:lineRule="auto"/>
        <w:rPr>
          <w:rFonts w:ascii="Verdana" w:hAnsi="Verdana"/>
          <w:lang w:val="es-ES"/>
        </w:rPr>
      </w:pPr>
    </w:p>
    <w:p w:rsidR="00E60367" w:rsidRPr="0008429C" w:rsidRDefault="00E60367" w:rsidP="0008429C">
      <w:pPr>
        <w:tabs>
          <w:tab w:val="left" w:pos="6104"/>
        </w:tabs>
        <w:spacing w:line="276" w:lineRule="auto"/>
        <w:rPr>
          <w:rFonts w:ascii="Verdana" w:hAnsi="Verdana"/>
          <w:lang w:val="es-ES"/>
        </w:rPr>
      </w:pPr>
    </w:p>
    <w:p w:rsidR="00854603" w:rsidRPr="0008429C" w:rsidRDefault="00854603" w:rsidP="0008429C">
      <w:pPr>
        <w:tabs>
          <w:tab w:val="left" w:pos="6104"/>
        </w:tabs>
        <w:spacing w:line="276" w:lineRule="auto"/>
        <w:rPr>
          <w:rFonts w:ascii="Verdana" w:hAnsi="Verdana"/>
          <w:lang w:val="es-ES"/>
        </w:rPr>
      </w:pPr>
    </w:p>
    <w:p w:rsidR="0008429C" w:rsidRPr="0008429C" w:rsidRDefault="0008429C" w:rsidP="0008429C">
      <w:pPr>
        <w:tabs>
          <w:tab w:val="left" w:pos="6104"/>
        </w:tabs>
        <w:spacing w:line="276" w:lineRule="auto"/>
        <w:rPr>
          <w:rFonts w:ascii="Verdana" w:hAnsi="Verdana"/>
          <w:lang w:val="es-ES"/>
        </w:rPr>
      </w:pPr>
    </w:p>
    <w:p w:rsidR="0008429C" w:rsidRPr="0008429C" w:rsidRDefault="0008429C" w:rsidP="0008429C">
      <w:pPr>
        <w:tabs>
          <w:tab w:val="left" w:pos="6104"/>
        </w:tabs>
        <w:spacing w:line="276" w:lineRule="auto"/>
        <w:rPr>
          <w:rFonts w:ascii="Verdana" w:hAnsi="Verdana"/>
          <w:lang w:val="es-ES"/>
        </w:rPr>
      </w:pPr>
    </w:p>
    <w:p w:rsidR="0008429C" w:rsidRPr="0008429C" w:rsidRDefault="0008429C" w:rsidP="0008429C">
      <w:pPr>
        <w:tabs>
          <w:tab w:val="left" w:pos="6104"/>
        </w:tabs>
        <w:spacing w:line="276" w:lineRule="auto"/>
        <w:rPr>
          <w:rFonts w:ascii="Verdana" w:hAnsi="Verdana"/>
          <w:lang w:val="es-ES"/>
        </w:rPr>
      </w:pPr>
    </w:p>
    <w:p w:rsidR="0008429C" w:rsidRPr="0008429C" w:rsidRDefault="0008429C" w:rsidP="0008429C">
      <w:pPr>
        <w:tabs>
          <w:tab w:val="left" w:pos="6104"/>
        </w:tabs>
        <w:spacing w:line="276" w:lineRule="auto"/>
        <w:rPr>
          <w:rFonts w:ascii="Verdana" w:hAnsi="Verdana"/>
          <w:lang w:val="es-ES"/>
        </w:rPr>
      </w:pPr>
    </w:p>
    <w:p w:rsidR="0008429C" w:rsidRPr="0008429C" w:rsidRDefault="0008429C" w:rsidP="0008429C">
      <w:pPr>
        <w:tabs>
          <w:tab w:val="left" w:pos="6104"/>
        </w:tabs>
        <w:spacing w:line="276" w:lineRule="auto"/>
        <w:rPr>
          <w:rFonts w:ascii="Verdana" w:hAnsi="Verdana"/>
          <w:lang w:val="es-ES"/>
        </w:rPr>
      </w:pPr>
    </w:p>
    <w:sectPr w:rsidR="0008429C" w:rsidRPr="0008429C" w:rsidSect="00D90D7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4B8" w:rsidRDefault="00BB74B8" w:rsidP="0021057F">
      <w:r>
        <w:separator/>
      </w:r>
    </w:p>
  </w:endnote>
  <w:endnote w:type="continuationSeparator" w:id="0">
    <w:p w:rsidR="00BB74B8" w:rsidRDefault="00BB74B8" w:rsidP="0021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102584"/>
      <w:docPartObj>
        <w:docPartGallery w:val="Page Numbers (Bottom of Page)"/>
        <w:docPartUnique/>
      </w:docPartObj>
    </w:sdtPr>
    <w:sdtEndPr/>
    <w:sdtContent>
      <w:p w:rsidR="00937E92" w:rsidRDefault="00937E92">
        <w:pPr>
          <w:pStyle w:val="Piedepgina"/>
          <w:jc w:val="right"/>
        </w:pPr>
        <w:r>
          <w:fldChar w:fldCharType="begin"/>
        </w:r>
        <w:r>
          <w:instrText>PAGE   \* MERGEFORMAT</w:instrText>
        </w:r>
        <w:r>
          <w:fldChar w:fldCharType="separate"/>
        </w:r>
        <w:r w:rsidR="00B51452" w:rsidRPr="00B51452">
          <w:rPr>
            <w:noProof/>
            <w:lang w:val="es-ES"/>
          </w:rPr>
          <w:t>5</w:t>
        </w:r>
        <w:r>
          <w:fldChar w:fldCharType="end"/>
        </w:r>
      </w:p>
    </w:sdtContent>
  </w:sdt>
  <w:p w:rsidR="00937E92" w:rsidRDefault="00937E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4B8" w:rsidRDefault="00BB74B8" w:rsidP="0021057F">
      <w:r>
        <w:separator/>
      </w:r>
    </w:p>
  </w:footnote>
  <w:footnote w:type="continuationSeparator" w:id="0">
    <w:p w:rsidR="00BB74B8" w:rsidRDefault="00BB74B8" w:rsidP="00210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E92" w:rsidRDefault="00BB74B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05pt;margin-top:-69.75pt;width:612.55pt;height:797.9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67F38"/>
    <w:multiLevelType w:val="hybridMultilevel"/>
    <w:tmpl w:val="BEF441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75"/>
    <w:rsid w:val="0000648D"/>
    <w:rsid w:val="00062EBD"/>
    <w:rsid w:val="000666BE"/>
    <w:rsid w:val="00081B08"/>
    <w:rsid w:val="0008429C"/>
    <w:rsid w:val="00096A51"/>
    <w:rsid w:val="000B3635"/>
    <w:rsid w:val="000B77A0"/>
    <w:rsid w:val="000C3D64"/>
    <w:rsid w:val="000D090D"/>
    <w:rsid w:val="000E49B5"/>
    <w:rsid w:val="000E5F7C"/>
    <w:rsid w:val="000E702A"/>
    <w:rsid w:val="000F0EA6"/>
    <w:rsid w:val="000F5DF0"/>
    <w:rsid w:val="000F728F"/>
    <w:rsid w:val="00121A0A"/>
    <w:rsid w:val="00131D8A"/>
    <w:rsid w:val="00175FF4"/>
    <w:rsid w:val="001B18FC"/>
    <w:rsid w:val="001F1E66"/>
    <w:rsid w:val="0021057F"/>
    <w:rsid w:val="00214907"/>
    <w:rsid w:val="002213F3"/>
    <w:rsid w:val="00237919"/>
    <w:rsid w:val="00237F5C"/>
    <w:rsid w:val="00242DFE"/>
    <w:rsid w:val="002567B1"/>
    <w:rsid w:val="002576D0"/>
    <w:rsid w:val="00260169"/>
    <w:rsid w:val="00263616"/>
    <w:rsid w:val="00291F45"/>
    <w:rsid w:val="00294856"/>
    <w:rsid w:val="002A2AAD"/>
    <w:rsid w:val="002B189C"/>
    <w:rsid w:val="002B1FDA"/>
    <w:rsid w:val="002B4571"/>
    <w:rsid w:val="002B7AE2"/>
    <w:rsid w:val="002C3F32"/>
    <w:rsid w:val="002C5F9A"/>
    <w:rsid w:val="002D24D7"/>
    <w:rsid w:val="002D2E3B"/>
    <w:rsid w:val="002E26D8"/>
    <w:rsid w:val="00315CCC"/>
    <w:rsid w:val="003345EB"/>
    <w:rsid w:val="0033558D"/>
    <w:rsid w:val="00341C30"/>
    <w:rsid w:val="00345A51"/>
    <w:rsid w:val="00374B6D"/>
    <w:rsid w:val="0038547B"/>
    <w:rsid w:val="0039086F"/>
    <w:rsid w:val="00396A7A"/>
    <w:rsid w:val="00397F38"/>
    <w:rsid w:val="003E4065"/>
    <w:rsid w:val="003F0DED"/>
    <w:rsid w:val="003F685A"/>
    <w:rsid w:val="004128D5"/>
    <w:rsid w:val="00420F30"/>
    <w:rsid w:val="0043751E"/>
    <w:rsid w:val="00456FA7"/>
    <w:rsid w:val="00490C85"/>
    <w:rsid w:val="00490CA6"/>
    <w:rsid w:val="004920E8"/>
    <w:rsid w:val="0049354E"/>
    <w:rsid w:val="004A1CC4"/>
    <w:rsid w:val="004A2681"/>
    <w:rsid w:val="004B4EA5"/>
    <w:rsid w:val="004F41F2"/>
    <w:rsid w:val="004F6B65"/>
    <w:rsid w:val="0050025B"/>
    <w:rsid w:val="00503025"/>
    <w:rsid w:val="0050482E"/>
    <w:rsid w:val="005118E5"/>
    <w:rsid w:val="00512F6F"/>
    <w:rsid w:val="005710BC"/>
    <w:rsid w:val="00574BF4"/>
    <w:rsid w:val="00576115"/>
    <w:rsid w:val="00581A57"/>
    <w:rsid w:val="005B1913"/>
    <w:rsid w:val="005B7DF8"/>
    <w:rsid w:val="005C48B7"/>
    <w:rsid w:val="005D28DE"/>
    <w:rsid w:val="005D68A2"/>
    <w:rsid w:val="005E1B25"/>
    <w:rsid w:val="005E38C5"/>
    <w:rsid w:val="005E64C7"/>
    <w:rsid w:val="005F28CF"/>
    <w:rsid w:val="005F515C"/>
    <w:rsid w:val="006050B8"/>
    <w:rsid w:val="00605D34"/>
    <w:rsid w:val="006118FC"/>
    <w:rsid w:val="0062396A"/>
    <w:rsid w:val="006262E0"/>
    <w:rsid w:val="00626482"/>
    <w:rsid w:val="00632586"/>
    <w:rsid w:val="0064667F"/>
    <w:rsid w:val="00653BD2"/>
    <w:rsid w:val="00674A2C"/>
    <w:rsid w:val="00686D30"/>
    <w:rsid w:val="0069229F"/>
    <w:rsid w:val="006A1E6E"/>
    <w:rsid w:val="006C0DD3"/>
    <w:rsid w:val="006E7575"/>
    <w:rsid w:val="006F01B0"/>
    <w:rsid w:val="006F7A5B"/>
    <w:rsid w:val="007036F2"/>
    <w:rsid w:val="007061FA"/>
    <w:rsid w:val="00715BF5"/>
    <w:rsid w:val="00721CCE"/>
    <w:rsid w:val="00740C6B"/>
    <w:rsid w:val="007451C7"/>
    <w:rsid w:val="007562A5"/>
    <w:rsid w:val="007571FA"/>
    <w:rsid w:val="00784AC9"/>
    <w:rsid w:val="00786FBD"/>
    <w:rsid w:val="00793133"/>
    <w:rsid w:val="007C4BC7"/>
    <w:rsid w:val="007E7F49"/>
    <w:rsid w:val="007F7FA7"/>
    <w:rsid w:val="00813449"/>
    <w:rsid w:val="008259FD"/>
    <w:rsid w:val="00833C05"/>
    <w:rsid w:val="00854398"/>
    <w:rsid w:val="00854603"/>
    <w:rsid w:val="00882E22"/>
    <w:rsid w:val="008850AE"/>
    <w:rsid w:val="008A2791"/>
    <w:rsid w:val="008A62D2"/>
    <w:rsid w:val="008C2527"/>
    <w:rsid w:val="008E1174"/>
    <w:rsid w:val="008F5542"/>
    <w:rsid w:val="008F64D2"/>
    <w:rsid w:val="008F6D6C"/>
    <w:rsid w:val="00906ADB"/>
    <w:rsid w:val="009105C0"/>
    <w:rsid w:val="00910C3F"/>
    <w:rsid w:val="00917652"/>
    <w:rsid w:val="00921875"/>
    <w:rsid w:val="00935EF1"/>
    <w:rsid w:val="00936E6C"/>
    <w:rsid w:val="00937E92"/>
    <w:rsid w:val="00941A03"/>
    <w:rsid w:val="00945AB0"/>
    <w:rsid w:val="009508FA"/>
    <w:rsid w:val="009520A4"/>
    <w:rsid w:val="00956390"/>
    <w:rsid w:val="0096147D"/>
    <w:rsid w:val="00970963"/>
    <w:rsid w:val="009865FE"/>
    <w:rsid w:val="00987E77"/>
    <w:rsid w:val="0099565F"/>
    <w:rsid w:val="00996695"/>
    <w:rsid w:val="009B57E1"/>
    <w:rsid w:val="009B7043"/>
    <w:rsid w:val="009D0C5A"/>
    <w:rsid w:val="009D6374"/>
    <w:rsid w:val="009E6B7E"/>
    <w:rsid w:val="00A205FC"/>
    <w:rsid w:val="00A4469C"/>
    <w:rsid w:val="00A5443E"/>
    <w:rsid w:val="00A617F4"/>
    <w:rsid w:val="00A84975"/>
    <w:rsid w:val="00A94567"/>
    <w:rsid w:val="00AA0FC8"/>
    <w:rsid w:val="00AB3140"/>
    <w:rsid w:val="00AB6869"/>
    <w:rsid w:val="00AF159D"/>
    <w:rsid w:val="00AF6ABD"/>
    <w:rsid w:val="00B03480"/>
    <w:rsid w:val="00B037ED"/>
    <w:rsid w:val="00B20120"/>
    <w:rsid w:val="00B35BD0"/>
    <w:rsid w:val="00B36199"/>
    <w:rsid w:val="00B41983"/>
    <w:rsid w:val="00B51452"/>
    <w:rsid w:val="00B5621D"/>
    <w:rsid w:val="00B66019"/>
    <w:rsid w:val="00B81465"/>
    <w:rsid w:val="00BB74B8"/>
    <w:rsid w:val="00BC015B"/>
    <w:rsid w:val="00BC2005"/>
    <w:rsid w:val="00BC4C60"/>
    <w:rsid w:val="00BD03D4"/>
    <w:rsid w:val="00BD0C0E"/>
    <w:rsid w:val="00BF17F8"/>
    <w:rsid w:val="00C002DF"/>
    <w:rsid w:val="00C04D49"/>
    <w:rsid w:val="00C148CC"/>
    <w:rsid w:val="00C151DD"/>
    <w:rsid w:val="00C62518"/>
    <w:rsid w:val="00C6791B"/>
    <w:rsid w:val="00C73D41"/>
    <w:rsid w:val="00C93621"/>
    <w:rsid w:val="00CA74B1"/>
    <w:rsid w:val="00CB4E40"/>
    <w:rsid w:val="00CB71D6"/>
    <w:rsid w:val="00CF7E46"/>
    <w:rsid w:val="00D01F15"/>
    <w:rsid w:val="00D03683"/>
    <w:rsid w:val="00D12AAE"/>
    <w:rsid w:val="00D1545A"/>
    <w:rsid w:val="00D15DA6"/>
    <w:rsid w:val="00D24326"/>
    <w:rsid w:val="00D26B24"/>
    <w:rsid w:val="00D30F83"/>
    <w:rsid w:val="00D3136B"/>
    <w:rsid w:val="00D671DA"/>
    <w:rsid w:val="00D842CE"/>
    <w:rsid w:val="00D90D79"/>
    <w:rsid w:val="00D93131"/>
    <w:rsid w:val="00DA5CDF"/>
    <w:rsid w:val="00DE0D23"/>
    <w:rsid w:val="00DF4B2E"/>
    <w:rsid w:val="00DF75C2"/>
    <w:rsid w:val="00E01D73"/>
    <w:rsid w:val="00E15DCE"/>
    <w:rsid w:val="00E27236"/>
    <w:rsid w:val="00E36234"/>
    <w:rsid w:val="00E40AE7"/>
    <w:rsid w:val="00E43B39"/>
    <w:rsid w:val="00E60367"/>
    <w:rsid w:val="00E671F5"/>
    <w:rsid w:val="00EA1372"/>
    <w:rsid w:val="00EA245C"/>
    <w:rsid w:val="00EA28F7"/>
    <w:rsid w:val="00EB0729"/>
    <w:rsid w:val="00EB52C3"/>
    <w:rsid w:val="00EC3C16"/>
    <w:rsid w:val="00EF1F24"/>
    <w:rsid w:val="00F05043"/>
    <w:rsid w:val="00F11303"/>
    <w:rsid w:val="00F14B1D"/>
    <w:rsid w:val="00F15FE7"/>
    <w:rsid w:val="00F26ED1"/>
    <w:rsid w:val="00F271AC"/>
    <w:rsid w:val="00F501BD"/>
    <w:rsid w:val="00F50391"/>
    <w:rsid w:val="00F60158"/>
    <w:rsid w:val="00F6226B"/>
    <w:rsid w:val="00F7639C"/>
    <w:rsid w:val="00FB0CCF"/>
    <w:rsid w:val="00FE08A9"/>
    <w:rsid w:val="00FE7C2E"/>
    <w:rsid w:val="00FF26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029429F-3CEF-4B0C-A209-65AD6295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057F"/>
    <w:pPr>
      <w:tabs>
        <w:tab w:val="center" w:pos="4419"/>
        <w:tab w:val="right" w:pos="8838"/>
      </w:tabs>
    </w:pPr>
  </w:style>
  <w:style w:type="character" w:customStyle="1" w:styleId="EncabezadoCar">
    <w:name w:val="Encabezado Car"/>
    <w:basedOn w:val="Fuentedeprrafopredeter"/>
    <w:link w:val="Encabezado"/>
    <w:uiPriority w:val="99"/>
    <w:rsid w:val="0021057F"/>
  </w:style>
  <w:style w:type="paragraph" w:styleId="Piedepgina">
    <w:name w:val="footer"/>
    <w:basedOn w:val="Normal"/>
    <w:link w:val="PiedepginaCar"/>
    <w:uiPriority w:val="99"/>
    <w:unhideWhenUsed/>
    <w:rsid w:val="0021057F"/>
    <w:pPr>
      <w:tabs>
        <w:tab w:val="center" w:pos="4419"/>
        <w:tab w:val="right" w:pos="8838"/>
      </w:tabs>
    </w:pPr>
  </w:style>
  <w:style w:type="character" w:customStyle="1" w:styleId="PiedepginaCar">
    <w:name w:val="Pie de página Car"/>
    <w:basedOn w:val="Fuentedeprrafopredeter"/>
    <w:link w:val="Piedepgina"/>
    <w:uiPriority w:val="99"/>
    <w:rsid w:val="0021057F"/>
  </w:style>
  <w:style w:type="paragraph" w:styleId="Prrafodelista">
    <w:name w:val="List Paragraph"/>
    <w:basedOn w:val="Normal"/>
    <w:uiPriority w:val="99"/>
    <w:qFormat/>
    <w:rsid w:val="006E7575"/>
    <w:pPr>
      <w:spacing w:after="200" w:line="276" w:lineRule="auto"/>
      <w:ind w:left="720"/>
    </w:pPr>
    <w:rPr>
      <w:rFonts w:ascii="Calibri" w:eastAsia="Calibri" w:hAnsi="Calibri" w:cs="Calibri"/>
      <w:sz w:val="22"/>
      <w:szCs w:val="22"/>
    </w:rPr>
  </w:style>
  <w:style w:type="table" w:styleId="Tablaconcuadrcula">
    <w:name w:val="Table Grid"/>
    <w:basedOn w:val="Tablanormal"/>
    <w:uiPriority w:val="39"/>
    <w:rsid w:val="002C3F3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semiHidden/>
    <w:unhideWhenUsed/>
    <w:rsid w:val="002C3F32"/>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semiHidden/>
    <w:rsid w:val="002C3F32"/>
    <w:rPr>
      <w:rFonts w:ascii="Arial" w:eastAsia="Times New Roman" w:hAnsi="Arial" w:cs="Times New Roman"/>
      <w:sz w:val="20"/>
      <w:szCs w:val="20"/>
      <w:lang w:val="en-US"/>
    </w:rPr>
  </w:style>
  <w:style w:type="character" w:styleId="nfasis">
    <w:name w:val="Emphasis"/>
    <w:basedOn w:val="Fuentedeprrafopredeter"/>
    <w:uiPriority w:val="20"/>
    <w:qFormat/>
    <w:rsid w:val="00626482"/>
    <w:rPr>
      <w:i/>
      <w:iCs/>
    </w:rPr>
  </w:style>
  <w:style w:type="character" w:styleId="Hipervnculo">
    <w:name w:val="Hyperlink"/>
    <w:basedOn w:val="Fuentedeprrafopredeter"/>
    <w:uiPriority w:val="99"/>
    <w:unhideWhenUsed/>
    <w:rsid w:val="00715BF5"/>
    <w:rPr>
      <w:color w:val="0000FF"/>
      <w:u w:val="single"/>
    </w:rPr>
  </w:style>
  <w:style w:type="character" w:styleId="Refdecomentario">
    <w:name w:val="annotation reference"/>
    <w:basedOn w:val="Fuentedeprrafopredeter"/>
    <w:uiPriority w:val="99"/>
    <w:semiHidden/>
    <w:unhideWhenUsed/>
    <w:rsid w:val="009B57E1"/>
    <w:rPr>
      <w:sz w:val="16"/>
      <w:szCs w:val="16"/>
    </w:rPr>
  </w:style>
  <w:style w:type="paragraph" w:styleId="Textocomentario">
    <w:name w:val="annotation text"/>
    <w:basedOn w:val="Normal"/>
    <w:link w:val="TextocomentarioCar"/>
    <w:uiPriority w:val="99"/>
    <w:semiHidden/>
    <w:unhideWhenUsed/>
    <w:rsid w:val="009B57E1"/>
    <w:rPr>
      <w:sz w:val="20"/>
      <w:szCs w:val="20"/>
    </w:rPr>
  </w:style>
  <w:style w:type="character" w:customStyle="1" w:styleId="TextocomentarioCar">
    <w:name w:val="Texto comentario Car"/>
    <w:basedOn w:val="Fuentedeprrafopredeter"/>
    <w:link w:val="Textocomentario"/>
    <w:uiPriority w:val="99"/>
    <w:semiHidden/>
    <w:rsid w:val="009B57E1"/>
    <w:rPr>
      <w:sz w:val="20"/>
      <w:szCs w:val="20"/>
    </w:rPr>
  </w:style>
  <w:style w:type="paragraph" w:styleId="Asuntodelcomentario">
    <w:name w:val="annotation subject"/>
    <w:basedOn w:val="Textocomentario"/>
    <w:next w:val="Textocomentario"/>
    <w:link w:val="AsuntodelcomentarioCar"/>
    <w:uiPriority w:val="99"/>
    <w:semiHidden/>
    <w:unhideWhenUsed/>
    <w:rsid w:val="009B57E1"/>
    <w:rPr>
      <w:b/>
      <w:bCs/>
    </w:rPr>
  </w:style>
  <w:style w:type="character" w:customStyle="1" w:styleId="AsuntodelcomentarioCar">
    <w:name w:val="Asunto del comentario Car"/>
    <w:basedOn w:val="TextocomentarioCar"/>
    <w:link w:val="Asuntodelcomentario"/>
    <w:uiPriority w:val="99"/>
    <w:semiHidden/>
    <w:rsid w:val="009B57E1"/>
    <w:rPr>
      <w:b/>
      <w:bCs/>
      <w:sz w:val="20"/>
      <w:szCs w:val="20"/>
    </w:rPr>
  </w:style>
  <w:style w:type="paragraph" w:styleId="Textodeglobo">
    <w:name w:val="Balloon Text"/>
    <w:basedOn w:val="Normal"/>
    <w:link w:val="TextodegloboCar"/>
    <w:uiPriority w:val="99"/>
    <w:semiHidden/>
    <w:unhideWhenUsed/>
    <w:rsid w:val="009B57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57E1"/>
    <w:rPr>
      <w:rFonts w:ascii="Segoe UI" w:hAnsi="Segoe UI" w:cs="Segoe UI"/>
      <w:sz w:val="18"/>
      <w:szCs w:val="18"/>
    </w:rPr>
  </w:style>
  <w:style w:type="paragraph" w:customStyle="1" w:styleId="Sinespaciado1">
    <w:name w:val="Sin espaciado1"/>
    <w:uiPriority w:val="99"/>
    <w:rsid w:val="009B57E1"/>
    <w:pPr>
      <w:suppressAutoHyphens/>
    </w:pPr>
    <w:rPr>
      <w:rFonts w:ascii="Times New Roman" w:eastAsia="MS Mincho" w:hAnsi="Times New Roman" w:cs="Times New Roman"/>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024229">
      <w:bodyDiv w:val="1"/>
      <w:marLeft w:val="0"/>
      <w:marRight w:val="0"/>
      <w:marTop w:val="0"/>
      <w:marBottom w:val="0"/>
      <w:divBdr>
        <w:top w:val="none" w:sz="0" w:space="0" w:color="auto"/>
        <w:left w:val="none" w:sz="0" w:space="0" w:color="auto"/>
        <w:bottom w:val="none" w:sz="0" w:space="0" w:color="auto"/>
        <w:right w:val="none" w:sz="0" w:space="0" w:color="auto"/>
      </w:divBdr>
    </w:div>
    <w:div w:id="1120419785">
      <w:bodyDiv w:val="1"/>
      <w:marLeft w:val="0"/>
      <w:marRight w:val="0"/>
      <w:marTop w:val="0"/>
      <w:marBottom w:val="0"/>
      <w:divBdr>
        <w:top w:val="none" w:sz="0" w:space="0" w:color="auto"/>
        <w:left w:val="none" w:sz="0" w:space="0" w:color="auto"/>
        <w:bottom w:val="none" w:sz="0" w:space="0" w:color="auto"/>
        <w:right w:val="none" w:sz="0" w:space="0" w:color="auto"/>
      </w:divBdr>
    </w:div>
    <w:div w:id="1192955219">
      <w:bodyDiv w:val="1"/>
      <w:marLeft w:val="0"/>
      <w:marRight w:val="0"/>
      <w:marTop w:val="0"/>
      <w:marBottom w:val="0"/>
      <w:divBdr>
        <w:top w:val="none" w:sz="0" w:space="0" w:color="auto"/>
        <w:left w:val="none" w:sz="0" w:space="0" w:color="auto"/>
        <w:bottom w:val="none" w:sz="0" w:space="0" w:color="auto"/>
        <w:right w:val="none" w:sz="0" w:space="0" w:color="auto"/>
      </w:divBdr>
    </w:div>
    <w:div w:id="1428385206">
      <w:bodyDiv w:val="1"/>
      <w:marLeft w:val="0"/>
      <w:marRight w:val="0"/>
      <w:marTop w:val="0"/>
      <w:marBottom w:val="0"/>
      <w:divBdr>
        <w:top w:val="none" w:sz="0" w:space="0" w:color="auto"/>
        <w:left w:val="none" w:sz="0" w:space="0" w:color="auto"/>
        <w:bottom w:val="none" w:sz="0" w:space="0" w:color="auto"/>
        <w:right w:val="none" w:sz="0" w:space="0" w:color="auto"/>
      </w:divBdr>
    </w:div>
    <w:div w:id="1453667031">
      <w:bodyDiv w:val="1"/>
      <w:marLeft w:val="0"/>
      <w:marRight w:val="0"/>
      <w:marTop w:val="0"/>
      <w:marBottom w:val="0"/>
      <w:divBdr>
        <w:top w:val="none" w:sz="0" w:space="0" w:color="auto"/>
        <w:left w:val="none" w:sz="0" w:space="0" w:color="auto"/>
        <w:bottom w:val="none" w:sz="0" w:space="0" w:color="auto"/>
        <w:right w:val="none" w:sz="0" w:space="0" w:color="auto"/>
      </w:divBdr>
    </w:div>
    <w:div w:id="171661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1697</Words>
  <Characters>9336</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ramos garcia</dc:creator>
  <cp:lastModifiedBy>Noe Saul Ramos Garcia</cp:lastModifiedBy>
  <cp:revision>5</cp:revision>
  <dcterms:created xsi:type="dcterms:W3CDTF">2020-10-08T19:10:00Z</dcterms:created>
  <dcterms:modified xsi:type="dcterms:W3CDTF">2020-10-13T02:52:00Z</dcterms:modified>
</cp:coreProperties>
</file>