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78F" w14:textId="3112F325" w:rsidR="00F737AB" w:rsidRPr="00BE2109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18835007" w14:textId="3DCCE42A" w:rsidR="001C7A77" w:rsidRPr="00366372" w:rsidRDefault="001C7A77" w:rsidP="00366372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366372">
        <w:rPr>
          <w:rStyle w:val="Ninguno"/>
          <w:rFonts w:ascii="Arial" w:hAnsi="Arial" w:cs="Arial"/>
          <w:b/>
          <w:bCs/>
          <w:lang w:val="es-MX"/>
        </w:rPr>
        <w:t>H. AYUNTAMIENTO CONSTITUCIONAL DE</w:t>
      </w:r>
    </w:p>
    <w:p w14:paraId="00A1E00F" w14:textId="77777777" w:rsidR="001C7A77" w:rsidRPr="00366372" w:rsidRDefault="001C7A77" w:rsidP="00366372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366372">
        <w:rPr>
          <w:rStyle w:val="Ninguno"/>
          <w:rFonts w:ascii="Arial" w:hAnsi="Arial" w:cs="Arial"/>
          <w:b/>
          <w:bCs/>
          <w:lang w:val="es-MX"/>
        </w:rPr>
        <w:t>ZAPOTLÁN EL GRANDE, JALISCO</w:t>
      </w:r>
    </w:p>
    <w:p w14:paraId="5D1D45D0" w14:textId="77777777" w:rsidR="001C7A77" w:rsidRPr="00366372" w:rsidRDefault="001C7A77" w:rsidP="00366372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366372">
        <w:rPr>
          <w:rStyle w:val="Ninguno"/>
          <w:rFonts w:ascii="Arial" w:hAnsi="Arial" w:cs="Arial"/>
          <w:b/>
          <w:bCs/>
          <w:lang w:val="es-MX"/>
        </w:rPr>
        <w:t>P R E S E N T E:</w:t>
      </w:r>
    </w:p>
    <w:p w14:paraId="470C1667" w14:textId="77777777" w:rsidR="001C7A77" w:rsidRPr="00F423D9" w:rsidRDefault="001C7A77" w:rsidP="00366372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</w:p>
    <w:p w14:paraId="4D975CDB" w14:textId="197F0F74" w:rsidR="0005015F" w:rsidRPr="00A27B97" w:rsidRDefault="00DA646C" w:rsidP="00216099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F423D9">
        <w:rPr>
          <w:rFonts w:ascii="Arial" w:hAnsi="Arial" w:cs="Arial"/>
          <w:b/>
          <w:bCs/>
          <w:lang w:val="es-MX"/>
        </w:rPr>
        <w:t>Quien</w:t>
      </w:r>
      <w:r w:rsidR="00BC1DB6" w:rsidRPr="00F423D9">
        <w:rPr>
          <w:rFonts w:ascii="Arial" w:hAnsi="Arial" w:cs="Arial"/>
          <w:b/>
          <w:bCs/>
          <w:lang w:val="es-MX"/>
        </w:rPr>
        <w:t xml:space="preserve">es </w:t>
      </w:r>
      <w:r w:rsidRPr="00F423D9">
        <w:rPr>
          <w:rFonts w:ascii="Arial" w:hAnsi="Arial" w:cs="Arial"/>
          <w:b/>
          <w:bCs/>
          <w:lang w:val="es-MX"/>
        </w:rPr>
        <w:t>motiva</w:t>
      </w:r>
      <w:r w:rsidR="00BC1DB6" w:rsidRPr="00F423D9">
        <w:rPr>
          <w:rFonts w:ascii="Arial" w:hAnsi="Arial" w:cs="Arial"/>
          <w:b/>
          <w:bCs/>
          <w:lang w:val="es-MX"/>
        </w:rPr>
        <w:t>n</w:t>
      </w:r>
      <w:r w:rsidRPr="00F423D9">
        <w:rPr>
          <w:rFonts w:ascii="Arial" w:hAnsi="Arial" w:cs="Arial"/>
          <w:b/>
          <w:bCs/>
          <w:lang w:val="es-MX"/>
        </w:rPr>
        <w:t xml:space="preserve"> y suscribe</w:t>
      </w:r>
      <w:r w:rsidR="00BC1DB6" w:rsidRPr="00F423D9">
        <w:rPr>
          <w:rFonts w:ascii="Arial" w:hAnsi="Arial" w:cs="Arial"/>
          <w:b/>
          <w:bCs/>
          <w:lang w:val="es-MX"/>
        </w:rPr>
        <w:t>n</w:t>
      </w:r>
      <w:r w:rsidRPr="00F423D9">
        <w:rPr>
          <w:rFonts w:ascii="Arial" w:hAnsi="Arial" w:cs="Arial"/>
          <w:b/>
          <w:bCs/>
          <w:lang w:val="es-MX"/>
        </w:rPr>
        <w:t xml:space="preserve"> Mtra.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Marisol Mendoza Pinto</w:t>
      </w:r>
      <w:r w:rsidRPr="00F423D9">
        <w:rPr>
          <w:rStyle w:val="Ninguno"/>
          <w:rFonts w:ascii="Arial" w:hAnsi="Arial" w:cs="Arial"/>
          <w:b/>
          <w:bCs/>
          <w:lang w:val="es-MX"/>
        </w:rPr>
        <w:t xml:space="preserve">,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Lic. Oscar Murguía Torres</w:t>
      </w:r>
      <w:r w:rsidR="00BC1DB6" w:rsidRPr="00F423D9">
        <w:rPr>
          <w:rStyle w:val="Ninguno"/>
          <w:rFonts w:ascii="Arial" w:hAnsi="Arial" w:cs="Arial"/>
          <w:b/>
          <w:bCs/>
          <w:lang w:val="es-MX"/>
        </w:rPr>
        <w:t xml:space="preserve"> y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Lic.</w:t>
      </w:r>
      <w:r w:rsidR="00BC1DB6" w:rsidRPr="00F423D9">
        <w:rPr>
          <w:rStyle w:val="Ninguno"/>
          <w:rFonts w:ascii="Arial" w:hAnsi="Arial" w:cs="Arial"/>
          <w:b/>
          <w:bCs/>
          <w:lang w:val="es-MX"/>
        </w:rPr>
        <w:t xml:space="preserve">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Dunia Catalina Cruz Moreno</w:t>
      </w:r>
      <w:r w:rsidR="00BC1DB6" w:rsidRPr="00F423D9">
        <w:rPr>
          <w:rStyle w:val="Ninguno"/>
          <w:rFonts w:ascii="Arial" w:hAnsi="Arial" w:cs="Arial"/>
          <w:b/>
          <w:bCs/>
          <w:lang w:val="es-MX"/>
        </w:rPr>
        <w:t xml:space="preserve">, integrantes </w:t>
      </w:r>
      <w:r w:rsidR="003C045E" w:rsidRPr="00F423D9">
        <w:rPr>
          <w:rStyle w:val="Ninguno"/>
          <w:rFonts w:ascii="Arial" w:hAnsi="Arial" w:cs="Arial"/>
          <w:b/>
          <w:bCs/>
          <w:lang w:val="es-MX"/>
        </w:rPr>
        <w:t xml:space="preserve">de la Comisión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 xml:space="preserve">convocante </w:t>
      </w:r>
      <w:r w:rsidR="003C045E" w:rsidRPr="00F423D9">
        <w:rPr>
          <w:rStyle w:val="Ninguno"/>
          <w:rFonts w:ascii="Arial" w:hAnsi="Arial" w:cs="Arial"/>
          <w:b/>
          <w:bCs/>
          <w:lang w:val="es-MX"/>
        </w:rPr>
        <w:t xml:space="preserve">de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Cultura, Educación y Festividades Cívicas</w:t>
      </w:r>
      <w:r w:rsidR="0005015F" w:rsidRPr="00F423D9">
        <w:rPr>
          <w:rStyle w:val="Ninguno"/>
          <w:rFonts w:ascii="Arial" w:hAnsi="Arial" w:cs="Arial"/>
          <w:b/>
          <w:bCs/>
          <w:lang w:val="es-MX"/>
        </w:rPr>
        <w:t>,</w:t>
      </w:r>
      <w:r w:rsidR="003C045E" w:rsidRPr="00F423D9">
        <w:rPr>
          <w:rStyle w:val="Ninguno"/>
          <w:rFonts w:ascii="Arial" w:hAnsi="Arial" w:cs="Arial"/>
          <w:b/>
          <w:bCs/>
          <w:lang w:val="es-MX"/>
        </w:rPr>
        <w:t xml:space="preserve"> 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Mtra. Claudia Margarita Robles Gómez, Arq. Miriam Salomé Torres Lares y Mtra. María Olga García Ayala</w:t>
      </w:r>
      <w:r w:rsidR="00216099" w:rsidRPr="00F423D9">
        <w:rPr>
          <w:rStyle w:val="Ninguno"/>
          <w:rFonts w:ascii="Arial" w:hAnsi="Arial" w:cs="Arial"/>
          <w:b/>
          <w:bCs/>
          <w:lang w:val="es-MX"/>
        </w:rPr>
        <w:t xml:space="preserve"> de la </w:t>
      </w:r>
      <w:r w:rsidR="00BB09C4" w:rsidRPr="00F423D9">
        <w:rPr>
          <w:rStyle w:val="Ninguno"/>
          <w:rFonts w:ascii="Arial" w:hAnsi="Arial" w:cs="Arial"/>
          <w:b/>
          <w:bCs/>
          <w:lang w:val="es-MX"/>
        </w:rPr>
        <w:t>Comisión</w:t>
      </w:r>
      <w:r w:rsidR="00216099" w:rsidRPr="00F423D9">
        <w:rPr>
          <w:rStyle w:val="Ninguno"/>
          <w:rFonts w:ascii="Arial" w:hAnsi="Arial" w:cs="Arial"/>
          <w:b/>
          <w:bCs/>
          <w:lang w:val="es-MX"/>
        </w:rPr>
        <w:t xml:space="preserve"> de Reglamentos y Gobernación</w:t>
      </w:r>
      <w:r w:rsidR="002E4115" w:rsidRPr="00F423D9">
        <w:rPr>
          <w:rStyle w:val="Ninguno"/>
          <w:rFonts w:ascii="Arial" w:hAnsi="Arial" w:cs="Arial"/>
          <w:b/>
          <w:bCs/>
          <w:lang w:val="es-MX"/>
        </w:rPr>
        <w:t>,</w:t>
      </w:r>
      <w:r w:rsidR="002E4115">
        <w:rPr>
          <w:rStyle w:val="Ninguno"/>
          <w:rFonts w:ascii="Arial" w:hAnsi="Arial" w:cs="Arial"/>
          <w:lang w:val="es-MX"/>
        </w:rPr>
        <w:t xml:space="preserve"> </w:t>
      </w:r>
      <w:r w:rsidR="001C7A77" w:rsidRPr="00A27B97">
        <w:rPr>
          <w:rStyle w:val="Ninguno"/>
          <w:rFonts w:ascii="Arial" w:hAnsi="Arial" w:cs="Arial"/>
          <w:lang w:val="es-MX"/>
        </w:rPr>
        <w:t xml:space="preserve">con fundamento en lo que disponen </w:t>
      </w:r>
      <w:r w:rsidRPr="00A27B97">
        <w:rPr>
          <w:rFonts w:ascii="Arial" w:hAnsi="Arial" w:cs="Arial"/>
          <w:lang w:val="es-MX"/>
        </w:rPr>
        <w:t xml:space="preserve">los artículos 115 Constitucional; </w:t>
      </w:r>
      <w:r w:rsidR="002E4115" w:rsidRPr="002E4115">
        <w:rPr>
          <w:rFonts w:ascii="Arial" w:hAnsi="Arial" w:cs="Arial"/>
          <w:lang w:val="es-MX"/>
        </w:rPr>
        <w:t>115 constitucional fracción I y II, 1,2,3,73,77 85 fracción IV y demás relativos de la Constitución Política del Estado de Jalisco, 1, 2, 3, 4 punto número 124, 5,10, 27, 29, 30, 34, 35, 41 fracción II, 49, 50 fracción II de la Ley de Gobierno y la Administración Pública Municipal para el Estado de Jalisco y sus Municipios</w:t>
      </w:r>
      <w:r w:rsidRPr="00A27B97">
        <w:rPr>
          <w:rFonts w:ascii="Arial" w:hAnsi="Arial" w:cs="Arial"/>
          <w:lang w:val="es-MX"/>
        </w:rPr>
        <w:t>;</w:t>
      </w:r>
      <w:r w:rsidR="002E4115">
        <w:rPr>
          <w:rFonts w:ascii="Arial" w:hAnsi="Arial" w:cs="Arial"/>
          <w:lang w:val="es-MX"/>
        </w:rPr>
        <w:t>52</w:t>
      </w:r>
      <w:r w:rsidR="0005015F" w:rsidRPr="00A27B97">
        <w:rPr>
          <w:rFonts w:ascii="Arial" w:hAnsi="Arial" w:cs="Arial"/>
          <w:lang w:val="es-MX"/>
        </w:rPr>
        <w:t xml:space="preserve"> fracción I</w:t>
      </w:r>
      <w:r w:rsidR="005860C9">
        <w:rPr>
          <w:rFonts w:ascii="Arial" w:hAnsi="Arial" w:cs="Arial"/>
          <w:lang w:val="es-MX"/>
        </w:rPr>
        <w:t xml:space="preserve">, </w:t>
      </w:r>
      <w:r w:rsidR="00BC1DB6" w:rsidRPr="00A27B97">
        <w:rPr>
          <w:rFonts w:ascii="Arial" w:hAnsi="Arial" w:cs="Arial"/>
          <w:lang w:val="es-MX"/>
        </w:rPr>
        <w:t>101, 103,</w:t>
      </w:r>
      <w:r w:rsidRPr="00A27B97">
        <w:rPr>
          <w:rFonts w:ascii="Arial" w:hAnsi="Arial" w:cs="Arial"/>
          <w:lang w:val="es-MX"/>
        </w:rPr>
        <w:t xml:space="preserve"> </w:t>
      </w:r>
      <w:r w:rsidR="002E4115">
        <w:rPr>
          <w:rFonts w:ascii="Arial" w:hAnsi="Arial" w:cs="Arial"/>
          <w:lang w:val="es-MX"/>
        </w:rPr>
        <w:t>104 al</w:t>
      </w:r>
      <w:r w:rsidRPr="00A27B97">
        <w:rPr>
          <w:rFonts w:ascii="Arial" w:hAnsi="Arial" w:cs="Arial"/>
          <w:lang w:val="es-MX"/>
        </w:rPr>
        <w:t xml:space="preserve"> 109 y demás relativos y aplicables del Reglamento Interior del Ayuntamiento de Zapotlán el Grande, Jalisco; </w:t>
      </w:r>
      <w:r w:rsidR="00BC1DB6" w:rsidRPr="00A27B97">
        <w:rPr>
          <w:rFonts w:ascii="Arial" w:hAnsi="Arial" w:cs="Arial"/>
          <w:lang w:val="es-MX"/>
        </w:rPr>
        <w:t>en uso de la</w:t>
      </w:r>
      <w:r w:rsidR="003735AE" w:rsidRPr="00A27B97">
        <w:rPr>
          <w:rFonts w:ascii="Arial" w:hAnsi="Arial" w:cs="Arial"/>
          <w:lang w:val="es-MX"/>
        </w:rPr>
        <w:t>s</w:t>
      </w:r>
      <w:r w:rsidR="00BC1DB6" w:rsidRPr="00A27B97">
        <w:rPr>
          <w:rFonts w:ascii="Arial" w:hAnsi="Arial" w:cs="Arial"/>
          <w:lang w:val="es-MX"/>
        </w:rPr>
        <w:t xml:space="preserve"> facultad</w:t>
      </w:r>
      <w:r w:rsidR="003735AE" w:rsidRPr="00A27B97">
        <w:rPr>
          <w:rFonts w:ascii="Arial" w:hAnsi="Arial" w:cs="Arial"/>
          <w:lang w:val="es-MX"/>
        </w:rPr>
        <w:t>es</w:t>
      </w:r>
      <w:r w:rsidR="00BC1DB6" w:rsidRPr="00A27B97">
        <w:rPr>
          <w:rFonts w:ascii="Arial" w:hAnsi="Arial" w:cs="Arial"/>
          <w:lang w:val="es-MX"/>
        </w:rPr>
        <w:t xml:space="preserve"> conferida</w:t>
      </w:r>
      <w:r w:rsidR="003735AE" w:rsidRPr="00A27B97">
        <w:rPr>
          <w:rFonts w:ascii="Arial" w:hAnsi="Arial" w:cs="Arial"/>
          <w:lang w:val="es-MX"/>
        </w:rPr>
        <w:t>s</w:t>
      </w:r>
      <w:r w:rsidR="00BC1DB6" w:rsidRPr="00A27B97">
        <w:rPr>
          <w:rFonts w:ascii="Arial" w:hAnsi="Arial" w:cs="Arial"/>
          <w:lang w:val="es-MX"/>
        </w:rPr>
        <w:t xml:space="preserve"> en las</w:t>
      </w:r>
      <w:r w:rsidR="003735AE" w:rsidRPr="00A27B97">
        <w:rPr>
          <w:rFonts w:ascii="Arial" w:hAnsi="Arial" w:cs="Arial"/>
          <w:lang w:val="es-MX"/>
        </w:rPr>
        <w:t xml:space="preserve"> disposiciones citadas, presentamos</w:t>
      </w:r>
      <w:r w:rsidR="007F59C1" w:rsidRPr="00A27B97">
        <w:rPr>
          <w:rFonts w:ascii="Arial" w:hAnsi="Arial" w:cs="Arial"/>
          <w:lang w:val="es-MX"/>
        </w:rPr>
        <w:t xml:space="preserve"> ante ustedes integrantes de </w:t>
      </w:r>
      <w:r w:rsidR="00015264" w:rsidRPr="00A27B97">
        <w:rPr>
          <w:rFonts w:ascii="Arial" w:hAnsi="Arial" w:cs="Arial"/>
          <w:lang w:val="es-MX"/>
        </w:rPr>
        <w:t>este</w:t>
      </w:r>
      <w:r w:rsidR="00BC1DB6" w:rsidRPr="00A27B97">
        <w:rPr>
          <w:rFonts w:ascii="Arial" w:hAnsi="Arial" w:cs="Arial"/>
          <w:lang w:val="es-MX"/>
        </w:rPr>
        <w:t xml:space="preserve"> Órgano de Gobierno Municipal </w:t>
      </w:r>
      <w:r w:rsidR="003735AE" w:rsidRPr="00A27B97">
        <w:rPr>
          <w:rFonts w:ascii="Arial" w:hAnsi="Arial" w:cs="Arial"/>
          <w:lang w:val="es-MX"/>
        </w:rPr>
        <w:t xml:space="preserve">el </w:t>
      </w:r>
      <w:r w:rsidR="003838B4" w:rsidRPr="00A27B97">
        <w:rPr>
          <w:rFonts w:ascii="Arial" w:hAnsi="Arial" w:cs="Arial"/>
          <w:lang w:val="es-MX"/>
        </w:rPr>
        <w:t>siguiente</w:t>
      </w:r>
      <w:r w:rsidR="003838B4" w:rsidRPr="00A27B97">
        <w:rPr>
          <w:rFonts w:ascii="Arial" w:hAnsi="Arial" w:cs="Arial"/>
          <w:b/>
          <w:lang w:val="es-MX"/>
        </w:rPr>
        <w:t xml:space="preserve"> </w:t>
      </w:r>
      <w:r w:rsidR="00A27B97" w:rsidRPr="00A27B97">
        <w:rPr>
          <w:rStyle w:val="Ninguno"/>
          <w:rFonts w:ascii="Arial" w:hAnsi="Arial" w:cs="Arial"/>
          <w:b/>
          <w:lang w:val="es-MX"/>
        </w:rPr>
        <w:t xml:space="preserve">DICTAMEN DE ORDENAMIENTO QUE REFORMA EL ARTÍCULO </w:t>
      </w:r>
      <w:r w:rsidR="002E4115">
        <w:rPr>
          <w:rStyle w:val="Ninguno"/>
          <w:rFonts w:ascii="Arial" w:hAnsi="Arial" w:cs="Arial"/>
          <w:b/>
          <w:lang w:val="es-MX"/>
        </w:rPr>
        <w:t xml:space="preserve">16 FRACCIÓN </w:t>
      </w:r>
      <w:r w:rsidR="0023340A">
        <w:rPr>
          <w:rStyle w:val="Ninguno"/>
          <w:rFonts w:ascii="Arial" w:hAnsi="Arial" w:cs="Arial"/>
          <w:b/>
          <w:lang w:val="es-MX"/>
        </w:rPr>
        <w:t>IV DEL REGLAMENTO QUE CONTIENE LAS BASES PARA OTORGAR NOMINACIONES, PREMIOS, PRESEAS, RECONOCIMIENTOS Y ASIGNACION DE ESPACOS PÚBLICOS  POR EL GOBIERNO MUNICIPAL DE ZAPOTLÁN EL GRANDE, JALISCO</w:t>
      </w:r>
      <w:r w:rsidR="003838B4" w:rsidRPr="00A27B97">
        <w:rPr>
          <w:rStyle w:val="Ninguno"/>
          <w:rFonts w:ascii="Arial" w:hAnsi="Arial" w:cs="Arial"/>
          <w:lang w:val="es-MX"/>
        </w:rPr>
        <w:t>,</w:t>
      </w:r>
      <w:r w:rsidR="001C7A77" w:rsidRPr="00A27B97">
        <w:rPr>
          <w:rFonts w:ascii="Arial" w:hAnsi="Arial" w:cs="Arial"/>
          <w:b/>
          <w:lang w:val="es-MX"/>
        </w:rPr>
        <w:t xml:space="preserve"> </w:t>
      </w:r>
      <w:r w:rsidR="001C7A77" w:rsidRPr="00A27B97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0DA9D129" w14:textId="77777777" w:rsidR="001C7A77" w:rsidRPr="00A27B97" w:rsidRDefault="001C7A77" w:rsidP="00A27B97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A27B97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244C673B" w14:textId="047163A6" w:rsidR="001C7A77" w:rsidRPr="00A27B97" w:rsidRDefault="001C7A77" w:rsidP="00A27B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7A9332" w14:textId="096DBBC9" w:rsidR="001C7A77" w:rsidRPr="00A27B97" w:rsidRDefault="001C7A77" w:rsidP="00A27B97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27B97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51C9C098" w14:textId="77777777" w:rsidR="001C7A77" w:rsidRPr="00A27B97" w:rsidRDefault="001C7A77" w:rsidP="00A27B97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00CD1AA" w14:textId="77777777" w:rsidR="001D44D2" w:rsidRPr="00A27B97" w:rsidRDefault="001C7A77" w:rsidP="00A27B97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27B97">
        <w:rPr>
          <w:rStyle w:val="Ninguno"/>
          <w:rFonts w:ascii="Arial" w:hAnsi="Arial" w:cs="Arial"/>
          <w:sz w:val="24"/>
          <w:szCs w:val="24"/>
        </w:rPr>
        <w:t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</w:t>
      </w:r>
      <w:r w:rsidR="001D44D2" w:rsidRPr="00A27B97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76D42C83" w14:textId="77777777" w:rsidR="001D44D2" w:rsidRPr="00A27B97" w:rsidRDefault="001D44D2" w:rsidP="00A27B97">
      <w:pPr>
        <w:pStyle w:val="Prrafodelista"/>
        <w:spacing w:line="276" w:lineRule="auto"/>
        <w:rPr>
          <w:rStyle w:val="Ninguno"/>
          <w:rFonts w:ascii="Arial" w:hAnsi="Arial" w:cs="Arial"/>
          <w:sz w:val="24"/>
          <w:szCs w:val="24"/>
        </w:rPr>
      </w:pPr>
    </w:p>
    <w:p w14:paraId="2203B48F" w14:textId="3C552DEA" w:rsidR="001D44D2" w:rsidRPr="00A27B97" w:rsidRDefault="001D44D2" w:rsidP="00A27B97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27B97">
        <w:rPr>
          <w:rStyle w:val="Ninguno"/>
          <w:rFonts w:ascii="Arial" w:hAnsi="Arial" w:cs="Arial"/>
          <w:sz w:val="24"/>
          <w:szCs w:val="24"/>
        </w:rPr>
        <w:lastRenderedPageBreak/>
        <w:t>Además la Ley de Gobierno y la Administración Pública Municipal, en su artículo 37 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</w:t>
      </w:r>
      <w:r w:rsidR="00BE2109" w:rsidRPr="00A27B97">
        <w:rPr>
          <w:rStyle w:val="Ninguno"/>
          <w:rFonts w:ascii="Arial" w:hAnsi="Arial" w:cs="Arial"/>
          <w:sz w:val="24"/>
          <w:szCs w:val="24"/>
        </w:rPr>
        <w:t xml:space="preserve">ia y aseguren la participación </w:t>
      </w:r>
      <w:r w:rsidRPr="00A27B97">
        <w:rPr>
          <w:rStyle w:val="Ninguno"/>
          <w:rFonts w:ascii="Arial" w:hAnsi="Arial" w:cs="Arial"/>
          <w:sz w:val="24"/>
          <w:szCs w:val="24"/>
        </w:rPr>
        <w:t xml:space="preserve">social y vecinal. </w:t>
      </w:r>
    </w:p>
    <w:p w14:paraId="4C9E4AA5" w14:textId="644E6701" w:rsidR="00625579" w:rsidRPr="00A27B97" w:rsidRDefault="00625579" w:rsidP="00A27B97">
      <w:pPr>
        <w:spacing w:after="0" w:line="276" w:lineRule="auto"/>
        <w:ind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481200FC" w14:textId="042FEEC9" w:rsidR="002A727E" w:rsidRPr="00A27B97" w:rsidRDefault="00625579" w:rsidP="00A27B97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27B97">
        <w:rPr>
          <w:rStyle w:val="Ninguno"/>
          <w:rFonts w:ascii="Arial" w:hAnsi="Arial" w:cs="Arial"/>
          <w:sz w:val="24"/>
          <w:szCs w:val="24"/>
        </w:rPr>
        <w:t xml:space="preserve">La propuesta de reforma </w:t>
      </w:r>
      <w:r w:rsidR="002A727E" w:rsidRPr="00A27B97">
        <w:rPr>
          <w:rStyle w:val="Ninguno"/>
          <w:rFonts w:ascii="Arial" w:hAnsi="Arial" w:cs="Arial"/>
          <w:sz w:val="24"/>
          <w:szCs w:val="24"/>
        </w:rPr>
        <w:t xml:space="preserve">al artículo </w:t>
      </w:r>
      <w:r w:rsidR="0023340A">
        <w:rPr>
          <w:rStyle w:val="Ninguno"/>
          <w:rFonts w:ascii="Arial" w:hAnsi="Arial" w:cs="Arial"/>
          <w:sz w:val="24"/>
          <w:szCs w:val="24"/>
        </w:rPr>
        <w:t>16 fracción IV</w:t>
      </w:r>
      <w:r w:rsidR="002A727E" w:rsidRPr="00A27B97">
        <w:rPr>
          <w:rStyle w:val="Ninguno"/>
          <w:rFonts w:ascii="Arial" w:hAnsi="Arial" w:cs="Arial"/>
          <w:sz w:val="24"/>
          <w:szCs w:val="24"/>
        </w:rPr>
        <w:t xml:space="preserve"> del</w:t>
      </w:r>
      <w:r w:rsidRPr="00A27B97">
        <w:rPr>
          <w:rStyle w:val="Ninguno"/>
          <w:rFonts w:ascii="Arial" w:hAnsi="Arial" w:cs="Arial"/>
          <w:sz w:val="24"/>
          <w:szCs w:val="24"/>
        </w:rPr>
        <w:t xml:space="preserve"> </w:t>
      </w:r>
      <w:r w:rsidR="00BE2109" w:rsidRPr="00A27B97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23340A">
        <w:rPr>
          <w:rStyle w:val="Ninguno"/>
          <w:rFonts w:ascii="Arial" w:hAnsi="Arial" w:cs="Arial"/>
          <w:sz w:val="24"/>
          <w:szCs w:val="24"/>
        </w:rPr>
        <w:t xml:space="preserve">que contiene las bases para otorgar nominaciones, premios, preseas, reconocimientos y asignación de espacios públicos por el Gobierno municipal de Zapotlán el grande, Jalisco, con la finalidad de incentivar a los ciudadanos dedicados a la desarrollo, enseñanza, aplicación, investigación, innovación, divulgación y promoción del conocimiento en el ámbito de la ciencia y tecnología en nuestro municipio. </w:t>
      </w:r>
    </w:p>
    <w:p w14:paraId="34661E66" w14:textId="77777777" w:rsidR="002A727E" w:rsidRPr="00A27B97" w:rsidRDefault="002A727E" w:rsidP="00A27B97">
      <w:pPr>
        <w:pStyle w:val="Prrafodelista"/>
        <w:spacing w:line="276" w:lineRule="auto"/>
        <w:ind w:left="709" w:right="49"/>
        <w:jc w:val="both"/>
        <w:rPr>
          <w:rStyle w:val="Ninguno"/>
          <w:rFonts w:ascii="Arial" w:hAnsi="Arial" w:cs="Arial"/>
          <w:sz w:val="24"/>
          <w:szCs w:val="24"/>
        </w:rPr>
      </w:pPr>
    </w:p>
    <w:p w14:paraId="27C35EAE" w14:textId="1917FB57" w:rsidR="001C7A77" w:rsidRPr="00A27B97" w:rsidRDefault="002A727E" w:rsidP="00A27B97">
      <w:pPr>
        <w:pStyle w:val="Prrafodelista"/>
        <w:spacing w:after="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A27B97">
        <w:rPr>
          <w:rStyle w:val="Ninguno"/>
          <w:rFonts w:ascii="Arial" w:hAnsi="Arial" w:cs="Arial"/>
          <w:sz w:val="24"/>
          <w:szCs w:val="24"/>
        </w:rPr>
        <w:t xml:space="preserve"> </w:t>
      </w:r>
      <w:r w:rsidR="001C7A77" w:rsidRPr="00A27B97">
        <w:rPr>
          <w:rFonts w:ascii="Arial" w:eastAsia="Calibri" w:hAnsi="Arial" w:cs="Arial"/>
          <w:sz w:val="24"/>
          <w:szCs w:val="24"/>
        </w:rPr>
        <w:t>Al efecto, expon</w:t>
      </w:r>
      <w:r w:rsidR="001C50C5" w:rsidRPr="00A27B97">
        <w:rPr>
          <w:rFonts w:ascii="Arial" w:eastAsia="Calibri" w:hAnsi="Arial" w:cs="Arial"/>
          <w:sz w:val="24"/>
          <w:szCs w:val="24"/>
        </w:rPr>
        <w:t xml:space="preserve">emos </w:t>
      </w:r>
      <w:r w:rsidR="00DD2F7F" w:rsidRPr="00A27B97">
        <w:rPr>
          <w:rFonts w:ascii="Arial" w:eastAsia="Calibri" w:hAnsi="Arial" w:cs="Arial"/>
          <w:sz w:val="24"/>
          <w:szCs w:val="24"/>
        </w:rPr>
        <w:t>los siguientes:</w:t>
      </w:r>
    </w:p>
    <w:p w14:paraId="0D140C03" w14:textId="411F0B47" w:rsidR="001C7A77" w:rsidRDefault="001C7A77" w:rsidP="00A27B9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0072AA" w14:textId="77777777" w:rsidR="00366372" w:rsidRPr="00A27B97" w:rsidRDefault="00366372" w:rsidP="00A27B97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51D778D" w14:textId="5B5FFACC" w:rsidR="001C7A77" w:rsidRPr="00A27B97" w:rsidRDefault="00DD2F7F" w:rsidP="00A27B9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7B97">
        <w:rPr>
          <w:rFonts w:ascii="Arial" w:hAnsi="Arial" w:cs="Arial"/>
          <w:b/>
          <w:sz w:val="24"/>
          <w:szCs w:val="24"/>
        </w:rPr>
        <w:t>A</w:t>
      </w:r>
      <w:r w:rsidR="001C7A77" w:rsidRPr="00A27B97">
        <w:rPr>
          <w:rFonts w:ascii="Arial" w:hAnsi="Arial" w:cs="Arial"/>
          <w:b/>
          <w:sz w:val="24"/>
          <w:szCs w:val="24"/>
        </w:rPr>
        <w:t>NTECEDENTES:</w:t>
      </w:r>
    </w:p>
    <w:p w14:paraId="0CB5B84E" w14:textId="77777777" w:rsidR="009A24D3" w:rsidRPr="00A27B97" w:rsidRDefault="009A24D3" w:rsidP="00A27B9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B60295" w14:textId="3DE840EE" w:rsidR="006863C7" w:rsidRPr="00A27B97" w:rsidRDefault="0023340A" w:rsidP="00A27B97">
      <w:pPr>
        <w:pStyle w:val="Prrafodelista"/>
        <w:numPr>
          <w:ilvl w:val="0"/>
          <w:numId w:val="3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Con fecha 27 de junio del año 2025 fue aprobado en sesion ordinaria de ayuntamiento número 12 en su punto número 07 del orden del día la</w:t>
      </w:r>
      <w:r w:rsidR="00D15531" w:rsidRPr="00A27B97">
        <w:rPr>
          <w:rStyle w:val="Ninguno"/>
          <w:rFonts w:ascii="Arial" w:hAnsi="Arial" w:cs="Arial"/>
          <w:sz w:val="24"/>
          <w:szCs w:val="24"/>
        </w:rPr>
        <w:t xml:space="preserve"> </w:t>
      </w:r>
      <w:r w:rsidR="00D15531" w:rsidRPr="00A27B97">
        <w:rPr>
          <w:rStyle w:val="Ninguno"/>
          <w:rFonts w:ascii="Arial" w:hAnsi="Arial" w:cs="Arial"/>
          <w:b/>
          <w:bCs/>
          <w:sz w:val="24"/>
          <w:szCs w:val="24"/>
        </w:rPr>
        <w:t xml:space="preserve">INICIATIVA DE ORDENAMIENTO </w:t>
      </w:r>
      <w:r>
        <w:rPr>
          <w:rStyle w:val="Ninguno"/>
          <w:rFonts w:ascii="Arial" w:hAnsi="Arial" w:cs="Arial"/>
          <w:b/>
          <w:bCs/>
          <w:sz w:val="24"/>
          <w:szCs w:val="24"/>
        </w:rPr>
        <w:t>QUE TURNA A COMISIONES LA PROPUESTA QUE REFORMA EL ARTÍCULO 16 FRACCIÓN IV DEL REGLAMENTO QUE CONTIENE LAS BASES PARA OTORGAR NOMINACIONES, PREMIOS</w:t>
      </w:r>
      <w:r w:rsidR="002A727E" w:rsidRPr="00A27B9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PRESEAS, RECONOCIMIENTOS Y ASIGNACIÓN DE ESPACIOS PÚBLICOS POR EL GOBIERNO MUNICIPAL DE ZAPOTLÁN EL GRANDE, JALISCO.</w:t>
      </w:r>
    </w:p>
    <w:p w14:paraId="37D10735" w14:textId="77777777" w:rsidR="00E82548" w:rsidRPr="00A27B97" w:rsidRDefault="00E82548" w:rsidP="00A27B97">
      <w:pPr>
        <w:pStyle w:val="Prrafodelista"/>
        <w:spacing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6D19009D" w14:textId="1E114F08" w:rsidR="00E82548" w:rsidRDefault="006863C7" w:rsidP="00A27B97">
      <w:pPr>
        <w:pStyle w:val="Prrafodelista"/>
        <w:numPr>
          <w:ilvl w:val="0"/>
          <w:numId w:val="3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AF33A5">
        <w:rPr>
          <w:rStyle w:val="Ninguno"/>
          <w:rFonts w:ascii="Arial" w:hAnsi="Arial" w:cs="Arial"/>
          <w:sz w:val="24"/>
          <w:szCs w:val="24"/>
        </w:rPr>
        <w:t>El día</w:t>
      </w:r>
      <w:r w:rsidR="00983092">
        <w:rPr>
          <w:rStyle w:val="Ninguno"/>
          <w:rFonts w:ascii="Arial" w:hAnsi="Arial" w:cs="Arial"/>
          <w:sz w:val="24"/>
          <w:szCs w:val="24"/>
        </w:rPr>
        <w:t xml:space="preserve"> 01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 </w:t>
      </w:r>
      <w:r w:rsidR="00E17826" w:rsidRPr="00AF33A5">
        <w:rPr>
          <w:rStyle w:val="Ninguno"/>
          <w:rFonts w:ascii="Arial" w:hAnsi="Arial" w:cs="Arial"/>
          <w:sz w:val="24"/>
          <w:szCs w:val="24"/>
        </w:rPr>
        <w:t xml:space="preserve">de 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>julio</w:t>
      </w:r>
      <w:r w:rsidR="002A727E" w:rsidRPr="00AF33A5">
        <w:rPr>
          <w:rStyle w:val="Ninguno"/>
          <w:rFonts w:ascii="Arial" w:hAnsi="Arial" w:cs="Arial"/>
          <w:sz w:val="24"/>
          <w:szCs w:val="24"/>
        </w:rPr>
        <w:t xml:space="preserve"> de 2025</w:t>
      </w:r>
      <w:r w:rsidRPr="00AF33A5">
        <w:rPr>
          <w:rStyle w:val="Ninguno"/>
          <w:rFonts w:ascii="Arial" w:hAnsi="Arial" w:cs="Arial"/>
          <w:sz w:val="24"/>
          <w:szCs w:val="24"/>
        </w:rPr>
        <w:t>, la Secretaría de Ayuntamiento de Zapotlán el Grande, Jalisco notificó a la comisión edilicia de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 Cultura, Educación y Festividades Cívicas como convocante, </w:t>
      </w:r>
      <w:r w:rsidRPr="00AF33A5">
        <w:rPr>
          <w:rStyle w:val="Ninguno"/>
          <w:rFonts w:ascii="Arial" w:hAnsi="Arial" w:cs="Arial"/>
          <w:sz w:val="24"/>
          <w:szCs w:val="24"/>
        </w:rPr>
        <w:t xml:space="preserve"> Reglamentos y Gobernación 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como coadyuvante </w:t>
      </w:r>
      <w:r w:rsidRPr="00AF33A5">
        <w:rPr>
          <w:rFonts w:ascii="Arial" w:hAnsi="Arial" w:cs="Arial"/>
          <w:sz w:val="24"/>
          <w:szCs w:val="24"/>
        </w:rPr>
        <w:t xml:space="preserve">para que lleven a cabo el </w:t>
      </w:r>
      <w:r w:rsidRPr="00AF33A5">
        <w:rPr>
          <w:rFonts w:ascii="Arial" w:hAnsi="Arial" w:cs="Arial"/>
          <w:bCs/>
          <w:sz w:val="24"/>
          <w:szCs w:val="24"/>
        </w:rPr>
        <w:t xml:space="preserve">análisis y dictaminación de </w:t>
      </w:r>
      <w:r w:rsidR="00E17826" w:rsidRPr="00AF33A5">
        <w:rPr>
          <w:rFonts w:ascii="Arial" w:hAnsi="Arial" w:cs="Arial"/>
          <w:bCs/>
          <w:sz w:val="24"/>
          <w:szCs w:val="24"/>
        </w:rPr>
        <w:t>la reforma</w:t>
      </w:r>
      <w:r w:rsidRPr="00AF33A5">
        <w:rPr>
          <w:rFonts w:ascii="Arial" w:hAnsi="Arial" w:cs="Arial"/>
          <w:bCs/>
          <w:sz w:val="24"/>
          <w:szCs w:val="24"/>
        </w:rPr>
        <w:t xml:space="preserve"> a</w:t>
      </w:r>
      <w:r w:rsidR="00E17826" w:rsidRPr="00AF33A5">
        <w:rPr>
          <w:rFonts w:ascii="Arial" w:hAnsi="Arial" w:cs="Arial"/>
          <w:bCs/>
          <w:sz w:val="24"/>
          <w:szCs w:val="24"/>
        </w:rPr>
        <w:t xml:space="preserve">l </w:t>
      </w:r>
      <w:r w:rsidR="00E17826" w:rsidRPr="00AF33A5">
        <w:rPr>
          <w:rFonts w:ascii="Arial" w:hAnsi="Arial" w:cs="Arial"/>
          <w:sz w:val="24"/>
          <w:szCs w:val="24"/>
        </w:rPr>
        <w:t xml:space="preserve">artículo </w:t>
      </w:r>
      <w:r w:rsidR="00AF33A5" w:rsidRPr="00AF33A5">
        <w:rPr>
          <w:rFonts w:ascii="Arial" w:hAnsi="Arial" w:cs="Arial"/>
          <w:sz w:val="24"/>
          <w:szCs w:val="24"/>
        </w:rPr>
        <w:t>16</w:t>
      </w:r>
      <w:r w:rsidR="00E17826" w:rsidRPr="00AF33A5">
        <w:rPr>
          <w:rFonts w:ascii="Arial" w:hAnsi="Arial" w:cs="Arial"/>
          <w:sz w:val="24"/>
          <w:szCs w:val="24"/>
        </w:rPr>
        <w:t xml:space="preserve"> </w:t>
      </w:r>
      <w:r w:rsidRPr="00AF33A5">
        <w:rPr>
          <w:rFonts w:ascii="Arial" w:hAnsi="Arial" w:cs="Arial"/>
          <w:sz w:val="24"/>
          <w:szCs w:val="24"/>
        </w:rPr>
        <w:t xml:space="preserve">del </w:t>
      </w:r>
      <w:r w:rsidR="002A727E" w:rsidRPr="00AF33A5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fracción  IV del Reglamento que Contiene las bases para </w:t>
      </w:r>
      <w:r w:rsidR="00983092">
        <w:rPr>
          <w:rStyle w:val="Ninguno"/>
          <w:rFonts w:ascii="Arial" w:hAnsi="Arial" w:cs="Arial"/>
          <w:sz w:val="24"/>
          <w:szCs w:val="24"/>
        </w:rPr>
        <w:t>O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torgar </w:t>
      </w:r>
      <w:r w:rsidR="00983092">
        <w:rPr>
          <w:rStyle w:val="Ninguno"/>
          <w:rFonts w:ascii="Arial" w:hAnsi="Arial" w:cs="Arial"/>
          <w:sz w:val="24"/>
          <w:szCs w:val="24"/>
        </w:rPr>
        <w:t>N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ominaciones, </w:t>
      </w:r>
      <w:r w:rsidR="00983092" w:rsidRPr="00AF33A5">
        <w:rPr>
          <w:rStyle w:val="Ninguno"/>
          <w:rFonts w:ascii="Arial" w:hAnsi="Arial" w:cs="Arial"/>
          <w:sz w:val="24"/>
          <w:szCs w:val="24"/>
        </w:rPr>
        <w:t>Premios, Preseas, Reconocimientos Y Asignación De Espacios Públicos</w:t>
      </w:r>
      <w:r w:rsidR="00AF33A5" w:rsidRPr="00AF33A5">
        <w:rPr>
          <w:rStyle w:val="Ninguno"/>
          <w:rFonts w:ascii="Arial" w:hAnsi="Arial" w:cs="Arial"/>
          <w:sz w:val="24"/>
          <w:szCs w:val="24"/>
        </w:rPr>
        <w:t xml:space="preserve"> para el Gobierno Municipal de Zapotlán el Grande, Jalisco. </w:t>
      </w:r>
    </w:p>
    <w:p w14:paraId="50D60676" w14:textId="77777777" w:rsidR="00AF33A5" w:rsidRPr="00AF33A5" w:rsidRDefault="00AF33A5" w:rsidP="00AF33A5">
      <w:pPr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4AC753E5" w14:textId="51B67BF8" w:rsidR="00E047BC" w:rsidRDefault="006705FD" w:rsidP="00A27B97">
      <w:pPr>
        <w:pStyle w:val="Prrafodelista"/>
        <w:numPr>
          <w:ilvl w:val="0"/>
          <w:numId w:val="3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8977B4">
        <w:rPr>
          <w:rStyle w:val="Ninguno"/>
          <w:rFonts w:ascii="Arial" w:hAnsi="Arial" w:cs="Arial"/>
          <w:sz w:val="24"/>
          <w:szCs w:val="24"/>
        </w:rPr>
        <w:lastRenderedPageBreak/>
        <w:t xml:space="preserve">Por lo anterior el día </w:t>
      </w:r>
      <w:r w:rsidR="002A727E" w:rsidRPr="008977B4">
        <w:rPr>
          <w:rStyle w:val="Ninguno"/>
          <w:rFonts w:ascii="Arial" w:hAnsi="Arial" w:cs="Arial"/>
          <w:sz w:val="24"/>
          <w:szCs w:val="24"/>
        </w:rPr>
        <w:t>0</w:t>
      </w:r>
      <w:r w:rsidR="00983092" w:rsidRPr="008977B4">
        <w:rPr>
          <w:rStyle w:val="Ninguno"/>
          <w:rFonts w:ascii="Arial" w:hAnsi="Arial" w:cs="Arial"/>
          <w:sz w:val="24"/>
          <w:szCs w:val="24"/>
        </w:rPr>
        <w:t>1</w:t>
      </w:r>
      <w:r w:rsidRPr="008977B4">
        <w:rPr>
          <w:rStyle w:val="Ninguno"/>
          <w:rFonts w:ascii="Arial" w:hAnsi="Arial" w:cs="Arial"/>
          <w:sz w:val="24"/>
          <w:szCs w:val="24"/>
        </w:rPr>
        <w:t xml:space="preserve"> de </w:t>
      </w:r>
      <w:r w:rsidR="00983092" w:rsidRPr="008977B4">
        <w:rPr>
          <w:rStyle w:val="Ninguno"/>
          <w:rFonts w:ascii="Arial" w:hAnsi="Arial" w:cs="Arial"/>
          <w:sz w:val="24"/>
          <w:szCs w:val="24"/>
        </w:rPr>
        <w:t>julio</w:t>
      </w:r>
      <w:r w:rsidR="006863C7" w:rsidRPr="008977B4">
        <w:rPr>
          <w:rStyle w:val="Ninguno"/>
          <w:rFonts w:ascii="Arial" w:hAnsi="Arial" w:cs="Arial"/>
          <w:sz w:val="24"/>
          <w:szCs w:val="24"/>
        </w:rPr>
        <w:t xml:space="preserve"> de 2025</w:t>
      </w:r>
      <w:r w:rsidR="009668BE" w:rsidRPr="008977B4">
        <w:rPr>
          <w:rStyle w:val="Ninguno"/>
          <w:rFonts w:ascii="Arial" w:hAnsi="Arial" w:cs="Arial"/>
          <w:sz w:val="24"/>
          <w:szCs w:val="24"/>
        </w:rPr>
        <w:t xml:space="preserve">, </w:t>
      </w:r>
      <w:r w:rsidRPr="008977B4">
        <w:rPr>
          <w:rStyle w:val="Ninguno"/>
          <w:rFonts w:ascii="Arial" w:hAnsi="Arial" w:cs="Arial"/>
          <w:sz w:val="24"/>
          <w:szCs w:val="24"/>
        </w:rPr>
        <w:t xml:space="preserve">se dio inicio a la </w:t>
      </w:r>
      <w:r w:rsidR="009668BE" w:rsidRPr="008977B4">
        <w:rPr>
          <w:rStyle w:val="Ninguno"/>
          <w:rFonts w:ascii="Arial" w:hAnsi="Arial" w:cs="Arial"/>
          <w:sz w:val="24"/>
          <w:szCs w:val="24"/>
        </w:rPr>
        <w:t xml:space="preserve">sesión </w:t>
      </w:r>
      <w:r w:rsidR="00983092" w:rsidRPr="008977B4">
        <w:rPr>
          <w:rStyle w:val="Ninguno"/>
          <w:rFonts w:ascii="Arial" w:hAnsi="Arial" w:cs="Arial"/>
          <w:sz w:val="24"/>
          <w:szCs w:val="24"/>
        </w:rPr>
        <w:t>extra</w:t>
      </w:r>
      <w:r w:rsidR="009668BE" w:rsidRPr="008977B4">
        <w:rPr>
          <w:rStyle w:val="Ninguno"/>
          <w:rFonts w:ascii="Arial" w:hAnsi="Arial" w:cs="Arial"/>
          <w:sz w:val="24"/>
          <w:szCs w:val="24"/>
        </w:rPr>
        <w:t xml:space="preserve">ordinaria número </w:t>
      </w:r>
      <w:r w:rsidR="00983092" w:rsidRPr="008977B4">
        <w:rPr>
          <w:rStyle w:val="Ninguno"/>
          <w:rFonts w:ascii="Arial" w:hAnsi="Arial" w:cs="Arial"/>
          <w:sz w:val="24"/>
          <w:szCs w:val="24"/>
        </w:rPr>
        <w:t>4</w:t>
      </w:r>
      <w:r w:rsidR="009668BE" w:rsidRPr="008977B4">
        <w:rPr>
          <w:rStyle w:val="Ninguno"/>
          <w:rFonts w:ascii="Arial" w:hAnsi="Arial" w:cs="Arial"/>
          <w:sz w:val="24"/>
          <w:szCs w:val="24"/>
        </w:rPr>
        <w:t xml:space="preserve">, </w:t>
      </w:r>
      <w:r w:rsidR="00E869E2" w:rsidRPr="008977B4">
        <w:rPr>
          <w:rStyle w:val="Ninguno"/>
          <w:rFonts w:ascii="Arial" w:hAnsi="Arial" w:cs="Arial"/>
          <w:sz w:val="24"/>
          <w:szCs w:val="24"/>
        </w:rPr>
        <w:t xml:space="preserve">la </w:t>
      </w:r>
      <w:r w:rsidRPr="008977B4">
        <w:rPr>
          <w:rStyle w:val="Ninguno"/>
          <w:rFonts w:ascii="Arial" w:hAnsi="Arial" w:cs="Arial"/>
          <w:sz w:val="24"/>
          <w:szCs w:val="24"/>
        </w:rPr>
        <w:t>Comisión Edilicia</w:t>
      </w:r>
      <w:r w:rsidR="009668BE" w:rsidRPr="008977B4">
        <w:rPr>
          <w:rStyle w:val="Ninguno"/>
          <w:rFonts w:ascii="Arial" w:hAnsi="Arial" w:cs="Arial"/>
          <w:sz w:val="24"/>
          <w:szCs w:val="24"/>
        </w:rPr>
        <w:t xml:space="preserve"> de </w:t>
      </w:r>
      <w:r w:rsidR="00983092" w:rsidRPr="008977B4">
        <w:rPr>
          <w:rStyle w:val="Ninguno"/>
          <w:rFonts w:ascii="Arial" w:hAnsi="Arial" w:cs="Arial"/>
          <w:sz w:val="24"/>
          <w:szCs w:val="24"/>
        </w:rPr>
        <w:t xml:space="preserve">Cultura, Educación y Festividades Cívicas como convocante y la comisión de Reglamentos y Gobernación como coadyuvante </w:t>
      </w:r>
      <w:r w:rsidRPr="008977B4">
        <w:rPr>
          <w:rStyle w:val="Ninguno"/>
          <w:rFonts w:ascii="Arial" w:hAnsi="Arial" w:cs="Arial"/>
          <w:sz w:val="24"/>
          <w:szCs w:val="24"/>
        </w:rPr>
        <w:t xml:space="preserve">con la finalidad de realizar el análisis de la propuesta de reforma al artículo </w:t>
      </w:r>
      <w:r w:rsidR="00983092" w:rsidRPr="008977B4">
        <w:rPr>
          <w:rFonts w:ascii="Arial" w:hAnsi="Arial" w:cs="Arial"/>
          <w:sz w:val="24"/>
          <w:szCs w:val="24"/>
        </w:rPr>
        <w:t>16 fracción IV</w:t>
      </w:r>
      <w:r w:rsidR="00E047BC" w:rsidRPr="008977B4">
        <w:rPr>
          <w:rFonts w:ascii="Arial" w:hAnsi="Arial" w:cs="Arial"/>
          <w:sz w:val="24"/>
          <w:szCs w:val="24"/>
        </w:rPr>
        <w:t xml:space="preserve"> del </w:t>
      </w:r>
      <w:r w:rsidR="00E047BC" w:rsidRPr="008977B4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8977B4" w:rsidRPr="008977B4">
        <w:rPr>
          <w:rStyle w:val="Ninguno"/>
          <w:rFonts w:ascii="Arial" w:hAnsi="Arial" w:cs="Arial"/>
          <w:sz w:val="24"/>
          <w:szCs w:val="24"/>
        </w:rPr>
        <w:t>que contiene las bases para otorgar nominaciones, premios, preseas, reconocimientos y asignación de espacios públicos por el gobierno municipal de Zapotlán el Grande, Jalisco</w:t>
      </w:r>
      <w:r w:rsidR="008977B4">
        <w:rPr>
          <w:rStyle w:val="Ninguno"/>
          <w:rFonts w:ascii="Arial" w:hAnsi="Arial" w:cs="Arial"/>
          <w:sz w:val="24"/>
          <w:szCs w:val="24"/>
        </w:rPr>
        <w:t xml:space="preserve">. </w:t>
      </w:r>
    </w:p>
    <w:p w14:paraId="0FB24330" w14:textId="77777777" w:rsidR="008977B4" w:rsidRPr="008977B4" w:rsidRDefault="008977B4" w:rsidP="008977B4">
      <w:pPr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79A20F98" w14:textId="7EB474A1" w:rsidR="009668BE" w:rsidRDefault="00E047BC" w:rsidP="00A27B97">
      <w:pPr>
        <w:pStyle w:val="Prrafodelista"/>
        <w:numPr>
          <w:ilvl w:val="0"/>
          <w:numId w:val="3"/>
        </w:numPr>
        <w:spacing w:after="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sz w:val="24"/>
          <w:szCs w:val="24"/>
        </w:rPr>
        <w:t>En este contexto l</w:t>
      </w:r>
      <w:r w:rsidR="008977B4">
        <w:rPr>
          <w:rFonts w:ascii="Arial" w:hAnsi="Arial" w:cs="Arial"/>
          <w:sz w:val="24"/>
          <w:szCs w:val="24"/>
        </w:rPr>
        <w:t>o</w:t>
      </w:r>
      <w:r w:rsidRPr="00A27B97">
        <w:rPr>
          <w:rFonts w:ascii="Arial" w:hAnsi="Arial" w:cs="Arial"/>
          <w:sz w:val="24"/>
          <w:szCs w:val="24"/>
        </w:rPr>
        <w:t>s regidor</w:t>
      </w:r>
      <w:r w:rsidR="005860C9">
        <w:rPr>
          <w:rFonts w:ascii="Arial" w:hAnsi="Arial" w:cs="Arial"/>
          <w:sz w:val="24"/>
          <w:szCs w:val="24"/>
        </w:rPr>
        <w:t>e</w:t>
      </w:r>
      <w:r w:rsidRPr="00A27B97">
        <w:rPr>
          <w:rFonts w:ascii="Arial" w:hAnsi="Arial" w:cs="Arial"/>
          <w:sz w:val="24"/>
          <w:szCs w:val="24"/>
        </w:rPr>
        <w:t xml:space="preserve">s integrantes de la </w:t>
      </w:r>
      <w:r w:rsidR="00BF0B8D" w:rsidRPr="00A27B97">
        <w:rPr>
          <w:rFonts w:ascii="Arial" w:hAnsi="Arial" w:cs="Arial"/>
          <w:sz w:val="24"/>
          <w:szCs w:val="24"/>
        </w:rPr>
        <w:t>Comisión Edil</w:t>
      </w:r>
      <w:r w:rsidR="00BD1537" w:rsidRPr="00A27B97">
        <w:rPr>
          <w:rFonts w:ascii="Arial" w:hAnsi="Arial" w:cs="Arial"/>
          <w:sz w:val="24"/>
          <w:szCs w:val="24"/>
        </w:rPr>
        <w:t xml:space="preserve">icia Permanente de </w:t>
      </w:r>
      <w:r w:rsidR="008977B4">
        <w:rPr>
          <w:rFonts w:ascii="Arial" w:hAnsi="Arial" w:cs="Arial"/>
          <w:sz w:val="24"/>
          <w:szCs w:val="24"/>
        </w:rPr>
        <w:t xml:space="preserve">Educación, Cultura y Festividades Cívicas como convocante y </w:t>
      </w:r>
      <w:r w:rsidR="00BD1537" w:rsidRPr="00A27B97">
        <w:rPr>
          <w:rFonts w:ascii="Arial" w:hAnsi="Arial" w:cs="Arial"/>
          <w:sz w:val="24"/>
          <w:szCs w:val="24"/>
        </w:rPr>
        <w:t xml:space="preserve">Reglamentos </w:t>
      </w:r>
      <w:r w:rsidR="00BF0B8D" w:rsidRPr="00A27B97">
        <w:rPr>
          <w:rFonts w:ascii="Arial" w:hAnsi="Arial" w:cs="Arial"/>
          <w:sz w:val="24"/>
          <w:szCs w:val="24"/>
        </w:rPr>
        <w:t>y Gobernación</w:t>
      </w:r>
      <w:r w:rsidR="008977B4">
        <w:rPr>
          <w:rFonts w:ascii="Arial" w:hAnsi="Arial" w:cs="Arial"/>
          <w:sz w:val="24"/>
          <w:szCs w:val="24"/>
        </w:rPr>
        <w:t xml:space="preserve"> como coadyuvante </w:t>
      </w:r>
      <w:r w:rsidR="00BF0B8D" w:rsidRPr="00A27B97">
        <w:rPr>
          <w:rFonts w:ascii="Arial" w:hAnsi="Arial" w:cs="Arial"/>
          <w:sz w:val="24"/>
          <w:szCs w:val="24"/>
        </w:rPr>
        <w:t xml:space="preserve"> aprobaron </w:t>
      </w:r>
      <w:r w:rsidR="00BD1537" w:rsidRPr="00A27B97">
        <w:rPr>
          <w:rFonts w:ascii="Arial" w:hAnsi="Arial" w:cs="Arial"/>
          <w:sz w:val="24"/>
          <w:szCs w:val="24"/>
        </w:rPr>
        <w:t xml:space="preserve">por unanimidad la </w:t>
      </w:r>
      <w:r w:rsidRPr="00A27B97">
        <w:rPr>
          <w:rStyle w:val="Ninguno"/>
          <w:rFonts w:ascii="Arial" w:hAnsi="Arial" w:cs="Arial"/>
          <w:sz w:val="24"/>
          <w:szCs w:val="24"/>
        </w:rPr>
        <w:t>reforma</w:t>
      </w:r>
      <w:r w:rsidRPr="00A27B97">
        <w:rPr>
          <w:rFonts w:ascii="Arial" w:hAnsi="Arial" w:cs="Arial"/>
          <w:bCs/>
          <w:sz w:val="24"/>
          <w:szCs w:val="24"/>
        </w:rPr>
        <w:t xml:space="preserve"> al </w:t>
      </w:r>
      <w:r w:rsidRPr="00A27B97">
        <w:rPr>
          <w:rFonts w:ascii="Arial" w:hAnsi="Arial" w:cs="Arial"/>
          <w:sz w:val="24"/>
          <w:szCs w:val="24"/>
        </w:rPr>
        <w:t xml:space="preserve">artículo </w:t>
      </w:r>
      <w:r w:rsidR="008977B4">
        <w:rPr>
          <w:rFonts w:ascii="Arial" w:hAnsi="Arial" w:cs="Arial"/>
          <w:sz w:val="24"/>
          <w:szCs w:val="24"/>
        </w:rPr>
        <w:t>16 fracción IV</w:t>
      </w:r>
      <w:r w:rsidRPr="00A27B97">
        <w:rPr>
          <w:rFonts w:ascii="Arial" w:hAnsi="Arial" w:cs="Arial"/>
          <w:sz w:val="24"/>
          <w:szCs w:val="24"/>
        </w:rPr>
        <w:t xml:space="preserve"> del </w:t>
      </w:r>
      <w:r w:rsidR="008977B4" w:rsidRPr="008977B4">
        <w:rPr>
          <w:rStyle w:val="Ninguno"/>
          <w:rFonts w:ascii="Arial" w:hAnsi="Arial" w:cs="Arial"/>
          <w:sz w:val="24"/>
          <w:szCs w:val="24"/>
        </w:rPr>
        <w:t>que contiene las bases para otorgar nominaciones, premios, preseas, reconocimientos y asignación de espacios públicos por el gobierno municipal de Zapotlán el Grande, Jalisco</w:t>
      </w:r>
      <w:r w:rsidR="00E82548" w:rsidRPr="00A27B97">
        <w:rPr>
          <w:rFonts w:ascii="Arial" w:hAnsi="Arial" w:cs="Arial"/>
          <w:bCs/>
          <w:sz w:val="24"/>
          <w:szCs w:val="24"/>
        </w:rPr>
        <w:t xml:space="preserve">, </w:t>
      </w:r>
      <w:r w:rsidR="00E82548" w:rsidRPr="00A27B97">
        <w:rPr>
          <w:rStyle w:val="Ninguno"/>
          <w:rFonts w:ascii="Arial" w:hAnsi="Arial" w:cs="Arial"/>
          <w:sz w:val="24"/>
          <w:szCs w:val="24"/>
        </w:rPr>
        <w:t>quedando de la siguiente manera</w:t>
      </w:r>
      <w:r w:rsidR="002B5BDA" w:rsidRPr="00A27B97">
        <w:rPr>
          <w:rStyle w:val="Ninguno"/>
          <w:rFonts w:ascii="Arial" w:hAnsi="Arial" w:cs="Arial"/>
          <w:sz w:val="24"/>
          <w:szCs w:val="24"/>
        </w:rPr>
        <w:t xml:space="preserve">: </w:t>
      </w:r>
    </w:p>
    <w:p w14:paraId="7E8640A5" w14:textId="77777777" w:rsidR="008977B4" w:rsidRPr="008977B4" w:rsidRDefault="008977B4" w:rsidP="008977B4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7B4" w14:paraId="0D42E974" w14:textId="77777777" w:rsidTr="008977B4">
        <w:tc>
          <w:tcPr>
            <w:tcW w:w="4531" w:type="dxa"/>
          </w:tcPr>
          <w:p w14:paraId="746152BF" w14:textId="77777777" w:rsidR="008977B4" w:rsidRDefault="008977B4" w:rsidP="00E2742C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REGLAMENTO VIGENTE</w:t>
            </w:r>
          </w:p>
        </w:tc>
        <w:tc>
          <w:tcPr>
            <w:tcW w:w="4531" w:type="dxa"/>
          </w:tcPr>
          <w:p w14:paraId="54B05F3F" w14:textId="77777777" w:rsidR="008977B4" w:rsidRDefault="008977B4" w:rsidP="00E2742C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PROPUESTA DE REFORMA </w:t>
            </w:r>
          </w:p>
        </w:tc>
      </w:tr>
      <w:tr w:rsidR="008977B4" w14:paraId="64913798" w14:textId="77777777" w:rsidTr="008977B4">
        <w:tc>
          <w:tcPr>
            <w:tcW w:w="4531" w:type="dxa"/>
          </w:tcPr>
          <w:p w14:paraId="5B02BA64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2160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Artículo 16.-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t>Las preseas institucionalizadas por el Ayuntamiento se describen de la siguiente manera:…</w:t>
            </w:r>
          </w:p>
          <w:p w14:paraId="12B57176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CE7B41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160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t xml:space="preserve">.- </w:t>
            </w:r>
            <w:r w:rsidRPr="002160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“José María Arreola Mendoza”,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t xml:space="preserve">Es el reconocimiento a la trayectoria de mujeres y hombres, Zapotlenses, nacidos y/o avecindados, por una o más obras personales expresadas desde su esfera pública o privada, académicas, industriales, agroindustriales, docentes, investigadores, tecnológicos, científicos; que desarrollen,  enseñen, apliquen, investiguen, innoven, divulguen y promuevan el conocimiento en estas áreas a través de cualquier modalidad de divulgación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de la ciencia, (se entenderá por investigación, al desarrollo y la divulgación de la ciencia, como una labor multidisciplinaria cuyo objetivo es comunicar, utilizando una diversidad de medios, el conocimiento científico o distintos públicos voluntarios, recreando ese conocimiento y contextualizándolo para hacerlo accesible) y sobre todo los que con esfuerzo, dedicación y disciplina, han logrado metas significativas en el campo de la ciencia y la tecnología y cuyos  logros son reconocidos por la comunidad científica y tecnológica del Municipio, la Región, El Estado o el País. </w:t>
            </w:r>
          </w:p>
        </w:tc>
        <w:tc>
          <w:tcPr>
            <w:tcW w:w="4531" w:type="dxa"/>
          </w:tcPr>
          <w:p w14:paraId="6D5B6013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2160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Artículo 16.-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t>Las preseas institucionalizadas por el Ayuntamiento se describen de la siguiente manera:…</w:t>
            </w:r>
          </w:p>
          <w:p w14:paraId="6581B595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1FF88F" w14:textId="77777777" w:rsidR="008977B4" w:rsidRPr="00216099" w:rsidRDefault="008977B4" w:rsidP="00E2742C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1609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V.- “José María Arreola Mendoza”,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t xml:space="preserve">Es el reconocimiento a la trayectoria de mujeres y hombres, Zapotlenses, nacidos y/o avecindados, por una o más obras personales expresadas desde su esfera pública o privada, académicas, industriales, agroindustriales, docentes, investigadores, tecnológicos, científicos; que desarrollen,  enseñen, apliquen, investiguen, innoven, divulguen y promuevan el conocimiento en estas áreas a través de cualquier modalidad de divulgación </w:t>
            </w:r>
            <w:r w:rsidRPr="0021609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de la ciencia, (se entenderá por investigación, al desarrollo y la divulgación de la ciencia, como una labor multidisciplinaria cuyo objetivo es comunicar, utilizando una diversidad de medios, el conocimiento científico o distintos públicos voluntarios, recreando ese conocimiento y contextualizándolo para hacerlo accesible) y sobre todo los que con esfuerzo, dedicación y disciplina, han logrado metas significativas en el campo de la ciencia y la tecnología y cuyos  logros son reconocidos por la comunidad científica y tecnológica del Municipio, la Región, El Estado o el País.</w:t>
            </w:r>
          </w:p>
          <w:p w14:paraId="7FE0A1C9" w14:textId="6154EBB4" w:rsidR="00F9770B" w:rsidRPr="00F9770B" w:rsidRDefault="00F9770B" w:rsidP="00F9770B">
            <w:p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9770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Entregando una</w:t>
            </w:r>
            <w:r w:rsidRPr="00F9770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F9770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presea </w:t>
            </w:r>
            <w:r w:rsidR="000C457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 la innovación en las siguientes categorías</w:t>
            </w:r>
            <w:r w:rsidRPr="00F9770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67AB8C56" w14:textId="77777777" w:rsidR="00F9770B" w:rsidRPr="00F9770B" w:rsidRDefault="00F9770B" w:rsidP="00F9770B">
            <w:pPr>
              <w:pStyle w:val="Prrafodelista"/>
              <w:numPr>
                <w:ilvl w:val="0"/>
                <w:numId w:val="12"/>
              </w:num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9770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Ciencia</w:t>
            </w:r>
          </w:p>
          <w:p w14:paraId="318F6137" w14:textId="3B33A3DF" w:rsidR="008977B4" w:rsidRPr="00216099" w:rsidRDefault="00F9770B" w:rsidP="00F9770B">
            <w:pPr>
              <w:pStyle w:val="Prrafodelista"/>
              <w:numPr>
                <w:ilvl w:val="0"/>
                <w:numId w:val="12"/>
              </w:numPr>
              <w:jc w:val="both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9770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Tecnología</w:t>
            </w:r>
          </w:p>
        </w:tc>
      </w:tr>
    </w:tbl>
    <w:p w14:paraId="72B439F9" w14:textId="181D075C" w:rsidR="00317D4A" w:rsidRPr="00A27B97" w:rsidRDefault="00317D4A" w:rsidP="00A27B97">
      <w:pPr>
        <w:pStyle w:val="Sinespaciado"/>
        <w:spacing w:line="276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5E261B74" w14:textId="7BB5F6B0" w:rsidR="001C50C5" w:rsidRPr="00A27B97" w:rsidRDefault="001C50C5" w:rsidP="00A27B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7B97">
        <w:rPr>
          <w:rFonts w:ascii="Arial" w:hAnsi="Arial" w:cs="Arial"/>
          <w:b/>
          <w:sz w:val="24"/>
          <w:szCs w:val="24"/>
        </w:rPr>
        <w:t>CONSIDERACIONES.</w:t>
      </w:r>
    </w:p>
    <w:p w14:paraId="37449E6B" w14:textId="77777777" w:rsidR="00DD2F7F" w:rsidRPr="00A27B97" w:rsidRDefault="00DD2F7F" w:rsidP="00A27B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D103A5" w14:textId="66AF4022" w:rsidR="001C50C5" w:rsidRPr="00A27B97" w:rsidRDefault="001C50C5" w:rsidP="00A27B97">
      <w:pPr>
        <w:pStyle w:val="Prrafodelista"/>
        <w:numPr>
          <w:ilvl w:val="0"/>
          <w:numId w:val="8"/>
        </w:numPr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sz w:val="24"/>
          <w:szCs w:val="24"/>
        </w:rPr>
        <w:t xml:space="preserve">La Constitución Política de los Estados Unidos Mexicanos, en </w:t>
      </w:r>
      <w:r w:rsidR="002C604F" w:rsidRPr="00A27B97">
        <w:rPr>
          <w:rFonts w:ascii="Arial" w:hAnsi="Arial" w:cs="Arial"/>
          <w:sz w:val="24"/>
          <w:szCs w:val="24"/>
        </w:rPr>
        <w:t xml:space="preserve">su artículo 115 establece que: </w:t>
      </w:r>
      <w:r w:rsidRPr="00A27B97">
        <w:rPr>
          <w:rFonts w:ascii="Arial" w:hAnsi="Arial" w:cs="Arial"/>
          <w:sz w:val="24"/>
          <w:szCs w:val="24"/>
        </w:rPr>
        <w:t>"Los estados adoptarán, para su régimen interior, la forma de gobierno republicano, representativo, democrático, laico y popular, teniendo como base de su división territorial y de su organización política y administrat</w:t>
      </w:r>
      <w:r w:rsidR="00ED7183" w:rsidRPr="00A27B97">
        <w:rPr>
          <w:rFonts w:ascii="Arial" w:hAnsi="Arial" w:cs="Arial"/>
          <w:sz w:val="24"/>
          <w:szCs w:val="24"/>
        </w:rPr>
        <w:t>iva, el municipio libre.</w:t>
      </w:r>
      <w:r w:rsidRPr="00A27B97">
        <w:rPr>
          <w:rFonts w:ascii="Arial" w:hAnsi="Arial" w:cs="Arial"/>
          <w:sz w:val="24"/>
          <w:szCs w:val="24"/>
        </w:rPr>
        <w:t xml:space="preserve"> Cada Municipio será gobernado por un Ayuntamiento de elección popular directa, integrado por un Presidente Municipal y el número de regidores y síndicos que la ley determine. La competencia que esta Constitución otorga al gobierno municipal se ejercerá por el Ayuntamiento de manera exclusiva y no habrá autoridad intermedia alguna entre </w:t>
      </w:r>
      <w:r w:rsidR="003C3D6C" w:rsidRPr="00A27B97">
        <w:rPr>
          <w:rFonts w:ascii="Arial" w:hAnsi="Arial" w:cs="Arial"/>
          <w:sz w:val="24"/>
          <w:szCs w:val="24"/>
        </w:rPr>
        <w:t>éste y el Gobierno del Estado.</w:t>
      </w:r>
      <w:r w:rsidRPr="00A27B97">
        <w:rPr>
          <w:rFonts w:ascii="Arial" w:hAnsi="Arial" w:cs="Arial"/>
          <w:sz w:val="24"/>
          <w:szCs w:val="24"/>
        </w:rPr>
        <w:t>”</w:t>
      </w:r>
      <w:r w:rsidR="00E047BC" w:rsidRPr="00A27B97">
        <w:rPr>
          <w:rFonts w:ascii="Arial" w:hAnsi="Arial" w:cs="Arial"/>
          <w:sz w:val="24"/>
          <w:szCs w:val="24"/>
        </w:rPr>
        <w:t xml:space="preserve"> </w:t>
      </w:r>
      <w:r w:rsidRPr="00A27B97">
        <w:rPr>
          <w:rFonts w:ascii="Arial" w:hAnsi="Arial" w:cs="Arial"/>
          <w:sz w:val="24"/>
          <w:szCs w:val="24"/>
        </w:rPr>
        <w:t xml:space="preserve">En virtud de lo anterior, se puede concluir que </w:t>
      </w:r>
      <w:r w:rsidRPr="00A27B97">
        <w:rPr>
          <w:rFonts w:ascii="Arial" w:hAnsi="Arial" w:cs="Arial"/>
          <w:b/>
          <w:sz w:val="24"/>
          <w:szCs w:val="24"/>
        </w:rPr>
        <w:t>el Ayuntamiento de Zapotlán el Grande, Jalisco, se encuentra plenamente facultado</w:t>
      </w:r>
      <w:r w:rsidRPr="00A27B97">
        <w:rPr>
          <w:rFonts w:ascii="Arial" w:hAnsi="Arial" w:cs="Arial"/>
          <w:sz w:val="24"/>
          <w:szCs w:val="24"/>
        </w:rPr>
        <w:t xml:space="preserve"> para elaborar, aprobar o modificar y publicar sus ordenamientos o reglamentos, como lo es, en el presente caso del </w:t>
      </w:r>
      <w:r w:rsidR="00E047BC" w:rsidRPr="00A27B97">
        <w:rPr>
          <w:rStyle w:val="Ninguno"/>
          <w:rFonts w:ascii="Arial" w:hAnsi="Arial" w:cs="Arial"/>
          <w:sz w:val="24"/>
          <w:szCs w:val="24"/>
        </w:rPr>
        <w:t xml:space="preserve">Reglamento </w:t>
      </w:r>
      <w:r w:rsidR="008977B4">
        <w:rPr>
          <w:rStyle w:val="Ninguno"/>
          <w:rFonts w:ascii="Arial" w:hAnsi="Arial" w:cs="Arial"/>
          <w:sz w:val="24"/>
          <w:szCs w:val="24"/>
        </w:rPr>
        <w:t xml:space="preserve">que contiene las bases </w:t>
      </w:r>
      <w:r w:rsidR="008977B4">
        <w:rPr>
          <w:rStyle w:val="Ninguno"/>
          <w:rFonts w:ascii="Arial" w:hAnsi="Arial" w:cs="Arial"/>
          <w:sz w:val="24"/>
          <w:szCs w:val="24"/>
        </w:rPr>
        <w:lastRenderedPageBreak/>
        <w:t>para otorgar nominaciones, premios, preseas, reconocimientos y asignación de espacios públicos por el gobierno municipal de Zapotlán el Grande, Jalisco</w:t>
      </w:r>
      <w:r w:rsidRPr="00A27B97">
        <w:rPr>
          <w:rFonts w:ascii="Arial" w:hAnsi="Arial" w:cs="Arial"/>
          <w:b/>
          <w:sz w:val="24"/>
          <w:szCs w:val="24"/>
        </w:rPr>
        <w:t>.</w:t>
      </w:r>
    </w:p>
    <w:p w14:paraId="054F89B6" w14:textId="77777777" w:rsidR="00317D4A" w:rsidRPr="00A27B97" w:rsidRDefault="00317D4A" w:rsidP="00A27B97">
      <w:pPr>
        <w:pStyle w:val="Prrafodelista"/>
        <w:spacing w:line="276" w:lineRule="auto"/>
        <w:ind w:left="0" w:firstLine="709"/>
        <w:rPr>
          <w:rFonts w:ascii="Arial" w:hAnsi="Arial" w:cs="Arial"/>
          <w:sz w:val="24"/>
          <w:szCs w:val="24"/>
        </w:rPr>
      </w:pPr>
    </w:p>
    <w:p w14:paraId="6464A40E" w14:textId="72416388" w:rsidR="00A37A06" w:rsidRPr="00A27B97" w:rsidRDefault="00105EDF" w:rsidP="00A27B97">
      <w:pPr>
        <w:pStyle w:val="Prrafodelista"/>
        <w:numPr>
          <w:ilvl w:val="0"/>
          <w:numId w:val="8"/>
        </w:numPr>
        <w:spacing w:before="3"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sz w:val="24"/>
          <w:szCs w:val="24"/>
        </w:rPr>
        <w:t xml:space="preserve">De conformidad al </w:t>
      </w:r>
      <w:r w:rsidR="000B3542" w:rsidRPr="00A27B97">
        <w:rPr>
          <w:rFonts w:ascii="Arial" w:hAnsi="Arial" w:cs="Arial"/>
          <w:sz w:val="24"/>
          <w:szCs w:val="24"/>
        </w:rPr>
        <w:t>artículo</w:t>
      </w:r>
      <w:r w:rsidRPr="00A27B97">
        <w:rPr>
          <w:rFonts w:ascii="Arial" w:hAnsi="Arial" w:cs="Arial"/>
          <w:sz w:val="24"/>
          <w:szCs w:val="24"/>
        </w:rPr>
        <w:t xml:space="preserve"> </w:t>
      </w:r>
      <w:r w:rsidR="008977B4">
        <w:rPr>
          <w:rFonts w:ascii="Arial" w:hAnsi="Arial" w:cs="Arial"/>
          <w:sz w:val="24"/>
          <w:szCs w:val="24"/>
        </w:rPr>
        <w:t>52</w:t>
      </w:r>
      <w:r w:rsidRPr="00A27B97">
        <w:rPr>
          <w:rFonts w:ascii="Arial" w:hAnsi="Arial" w:cs="Arial"/>
          <w:sz w:val="24"/>
          <w:szCs w:val="24"/>
        </w:rPr>
        <w:t xml:space="preserve"> fracción </w:t>
      </w:r>
      <w:r w:rsidR="000B3542" w:rsidRPr="00A27B97">
        <w:rPr>
          <w:rFonts w:ascii="Arial" w:hAnsi="Arial" w:cs="Arial"/>
          <w:sz w:val="24"/>
          <w:szCs w:val="24"/>
        </w:rPr>
        <w:t>I</w:t>
      </w:r>
      <w:r w:rsidR="005860C9">
        <w:rPr>
          <w:rFonts w:ascii="Arial" w:hAnsi="Arial" w:cs="Arial"/>
          <w:sz w:val="24"/>
          <w:szCs w:val="24"/>
        </w:rPr>
        <w:t xml:space="preserve">, </w:t>
      </w:r>
      <w:r w:rsidR="000B3542" w:rsidRPr="00A27B97">
        <w:rPr>
          <w:rFonts w:ascii="Arial" w:hAnsi="Arial" w:cs="Arial"/>
          <w:sz w:val="24"/>
          <w:szCs w:val="24"/>
        </w:rPr>
        <w:t xml:space="preserve">es facultad de la Comisión de </w:t>
      </w:r>
      <w:r w:rsidR="008977B4">
        <w:rPr>
          <w:rFonts w:ascii="Arial" w:hAnsi="Arial" w:cs="Arial"/>
          <w:sz w:val="24"/>
          <w:szCs w:val="24"/>
        </w:rPr>
        <w:t xml:space="preserve">Cultura, Educación y Festividades Cívicas </w:t>
      </w:r>
      <w:r w:rsidR="000B3542" w:rsidRPr="00A27B97">
        <w:rPr>
          <w:rFonts w:ascii="Arial" w:hAnsi="Arial" w:cs="Arial"/>
          <w:sz w:val="24"/>
          <w:szCs w:val="24"/>
        </w:rPr>
        <w:t>“</w:t>
      </w:r>
      <w:r w:rsidR="008977B4">
        <w:rPr>
          <w:rFonts w:ascii="Arial" w:hAnsi="Arial" w:cs="Arial"/>
          <w:sz w:val="24"/>
          <w:szCs w:val="24"/>
        </w:rPr>
        <w:t>Proponer, analizar, estudiar, y dictaminar las iniciativas tendientes a la promoción y fomento de la actividad cultural en el municipio</w:t>
      </w:r>
      <w:r w:rsidR="005860C9">
        <w:rPr>
          <w:rFonts w:ascii="Arial" w:hAnsi="Arial" w:cs="Arial"/>
          <w:sz w:val="24"/>
          <w:szCs w:val="24"/>
        </w:rPr>
        <w:t xml:space="preserve">”, </w:t>
      </w:r>
      <w:r w:rsidR="008977B4">
        <w:rPr>
          <w:rFonts w:ascii="Arial" w:hAnsi="Arial" w:cs="Arial"/>
          <w:sz w:val="24"/>
          <w:szCs w:val="24"/>
        </w:rPr>
        <w:t xml:space="preserve"> </w:t>
      </w:r>
      <w:r w:rsidR="005860C9">
        <w:rPr>
          <w:rFonts w:ascii="Arial" w:hAnsi="Arial" w:cs="Arial"/>
          <w:sz w:val="24"/>
          <w:szCs w:val="24"/>
        </w:rPr>
        <w:t>por su parte el artículo 69 fracción I “Proponer, analizar, estudiar y dictaminar las iniciativas concernientes a la creación, reforma, adición, derogación o abrogación de ordenamientos municipales, incluyendo lo concerniente a la creación de nuevas dependencias o instituciones de índole municipal”</w:t>
      </w:r>
      <w:r w:rsidR="00BD1537" w:rsidRPr="00A27B97">
        <w:rPr>
          <w:rFonts w:ascii="Arial" w:hAnsi="Arial" w:cs="Arial"/>
          <w:sz w:val="24"/>
          <w:szCs w:val="24"/>
        </w:rPr>
        <w:t xml:space="preserve"> por lo </w:t>
      </w:r>
      <w:r w:rsidR="00BD1537" w:rsidRPr="005860C9">
        <w:rPr>
          <w:rFonts w:ascii="Arial" w:hAnsi="Arial" w:cs="Arial"/>
          <w:b/>
          <w:bCs/>
          <w:sz w:val="24"/>
          <w:szCs w:val="24"/>
        </w:rPr>
        <w:t>cual</w:t>
      </w:r>
      <w:r w:rsidR="005860C9" w:rsidRPr="005860C9">
        <w:rPr>
          <w:rFonts w:ascii="Arial" w:hAnsi="Arial" w:cs="Arial"/>
          <w:b/>
          <w:bCs/>
          <w:sz w:val="24"/>
          <w:szCs w:val="24"/>
        </w:rPr>
        <w:t xml:space="preserve"> ambas comisiones</w:t>
      </w:r>
      <w:r w:rsidR="005860C9">
        <w:rPr>
          <w:rFonts w:ascii="Arial" w:hAnsi="Arial" w:cs="Arial"/>
          <w:sz w:val="24"/>
          <w:szCs w:val="24"/>
        </w:rPr>
        <w:t xml:space="preserve"> </w:t>
      </w:r>
      <w:r w:rsidR="00BD1537" w:rsidRPr="00A27B97">
        <w:rPr>
          <w:rFonts w:ascii="Arial" w:hAnsi="Arial" w:cs="Arial"/>
          <w:b/>
          <w:sz w:val="24"/>
          <w:szCs w:val="24"/>
        </w:rPr>
        <w:t>edilicia</w:t>
      </w:r>
      <w:r w:rsidR="005860C9">
        <w:rPr>
          <w:rFonts w:ascii="Arial" w:hAnsi="Arial" w:cs="Arial"/>
          <w:b/>
          <w:sz w:val="24"/>
          <w:szCs w:val="24"/>
        </w:rPr>
        <w:t>s</w:t>
      </w:r>
      <w:r w:rsidR="00A37A06" w:rsidRPr="00A27B97">
        <w:rPr>
          <w:rFonts w:ascii="Arial" w:hAnsi="Arial" w:cs="Arial"/>
          <w:b/>
          <w:sz w:val="24"/>
          <w:szCs w:val="24"/>
        </w:rPr>
        <w:t xml:space="preserve"> </w:t>
      </w:r>
      <w:r w:rsidR="00BD1537" w:rsidRPr="00A27B97">
        <w:rPr>
          <w:rFonts w:ascii="Arial" w:hAnsi="Arial" w:cs="Arial"/>
          <w:b/>
          <w:sz w:val="24"/>
          <w:szCs w:val="24"/>
        </w:rPr>
        <w:t>s</w:t>
      </w:r>
      <w:r w:rsidR="005860C9">
        <w:rPr>
          <w:rFonts w:ascii="Arial" w:hAnsi="Arial" w:cs="Arial"/>
          <w:b/>
          <w:sz w:val="24"/>
          <w:szCs w:val="24"/>
        </w:rPr>
        <w:t>on</w:t>
      </w:r>
      <w:r w:rsidR="00BD1537" w:rsidRPr="00A27B97">
        <w:rPr>
          <w:rFonts w:ascii="Arial" w:hAnsi="Arial" w:cs="Arial"/>
          <w:b/>
          <w:sz w:val="24"/>
          <w:szCs w:val="24"/>
        </w:rPr>
        <w:t xml:space="preserve"> competente</w:t>
      </w:r>
      <w:r w:rsidR="005860C9">
        <w:rPr>
          <w:rFonts w:ascii="Arial" w:hAnsi="Arial" w:cs="Arial"/>
          <w:b/>
          <w:sz w:val="24"/>
          <w:szCs w:val="24"/>
        </w:rPr>
        <w:t>s</w:t>
      </w:r>
      <w:r w:rsidR="00A37A06" w:rsidRPr="00A27B97">
        <w:rPr>
          <w:rFonts w:ascii="Arial" w:hAnsi="Arial" w:cs="Arial"/>
          <w:sz w:val="24"/>
          <w:szCs w:val="24"/>
        </w:rPr>
        <w:t xml:space="preserve"> para emitir el presente Dictamen. </w:t>
      </w:r>
    </w:p>
    <w:p w14:paraId="04334314" w14:textId="77777777" w:rsidR="009A24D3" w:rsidRPr="00A27B97" w:rsidRDefault="009A24D3" w:rsidP="00A27B97">
      <w:pPr>
        <w:spacing w:after="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10D279C" w14:textId="0479195A" w:rsidR="000D731B" w:rsidRPr="00A27B97" w:rsidRDefault="000D731B" w:rsidP="00A27B9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bCs/>
          <w:sz w:val="24"/>
          <w:szCs w:val="24"/>
        </w:rPr>
        <w:t xml:space="preserve">Por lo anteriormente expuesto, fundado y motivado, </w:t>
      </w:r>
      <w:r w:rsidR="00BD1537" w:rsidRPr="00A27B97">
        <w:rPr>
          <w:rFonts w:ascii="Arial" w:hAnsi="Arial" w:cs="Arial"/>
          <w:bCs/>
          <w:sz w:val="24"/>
          <w:szCs w:val="24"/>
        </w:rPr>
        <w:t xml:space="preserve">los integrantes de </w:t>
      </w:r>
      <w:r w:rsidRPr="00A27B97">
        <w:rPr>
          <w:rFonts w:ascii="Arial" w:hAnsi="Arial" w:cs="Arial"/>
          <w:bCs/>
          <w:sz w:val="24"/>
          <w:szCs w:val="24"/>
        </w:rPr>
        <w:t>la</w:t>
      </w:r>
      <w:r w:rsidR="00BD1537" w:rsidRPr="00A27B97">
        <w:rPr>
          <w:rFonts w:ascii="Arial" w:hAnsi="Arial" w:cs="Arial"/>
          <w:bCs/>
          <w:sz w:val="24"/>
          <w:szCs w:val="24"/>
        </w:rPr>
        <w:t xml:space="preserve"> comisión edilicia</w:t>
      </w:r>
      <w:r w:rsidRPr="00A27B97">
        <w:rPr>
          <w:rFonts w:ascii="Arial" w:hAnsi="Arial" w:cs="Arial"/>
          <w:bCs/>
          <w:sz w:val="24"/>
          <w:szCs w:val="24"/>
        </w:rPr>
        <w:t xml:space="preserve"> </w:t>
      </w:r>
      <w:r w:rsidR="005860C9">
        <w:rPr>
          <w:rFonts w:ascii="Arial" w:hAnsi="Arial" w:cs="Arial"/>
          <w:bCs/>
          <w:sz w:val="24"/>
          <w:szCs w:val="24"/>
        </w:rPr>
        <w:t>de Cultura, Educación y Festividades Cívicas</w:t>
      </w:r>
      <w:r w:rsidR="005A313D">
        <w:rPr>
          <w:rFonts w:ascii="Arial" w:hAnsi="Arial" w:cs="Arial"/>
          <w:bCs/>
          <w:sz w:val="24"/>
          <w:szCs w:val="24"/>
        </w:rPr>
        <w:t xml:space="preserve"> como convocante, y Reglamentos y Gobernación como Coadyuvante</w:t>
      </w:r>
      <w:r w:rsidRPr="00A27B97">
        <w:rPr>
          <w:rFonts w:ascii="Arial" w:hAnsi="Arial" w:cs="Arial"/>
          <w:bCs/>
          <w:sz w:val="24"/>
          <w:szCs w:val="24"/>
        </w:rPr>
        <w:t xml:space="preserve">, comparecemos a efecto de poner a consideración para la aprobación de </w:t>
      </w:r>
      <w:r w:rsidR="00015264" w:rsidRPr="00A27B97">
        <w:rPr>
          <w:rFonts w:ascii="Arial" w:hAnsi="Arial" w:cs="Arial"/>
          <w:bCs/>
          <w:sz w:val="24"/>
          <w:szCs w:val="24"/>
        </w:rPr>
        <w:t>e</w:t>
      </w:r>
      <w:r w:rsidRPr="00A27B97">
        <w:rPr>
          <w:rFonts w:ascii="Arial" w:hAnsi="Arial" w:cs="Arial"/>
          <w:bCs/>
          <w:sz w:val="24"/>
          <w:szCs w:val="24"/>
        </w:rPr>
        <w:t>ste Honorable Pleno del Ayuntamiento, los siguientes:</w:t>
      </w:r>
    </w:p>
    <w:p w14:paraId="0E8AF930" w14:textId="41925840" w:rsidR="009A24D3" w:rsidRDefault="009A24D3" w:rsidP="00A27B9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7FBE0B4" w14:textId="77777777" w:rsidR="008F7C06" w:rsidRPr="00A27B97" w:rsidRDefault="008F7C06" w:rsidP="00A27B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7B97">
        <w:rPr>
          <w:rFonts w:ascii="Arial" w:hAnsi="Arial" w:cs="Arial"/>
          <w:b/>
          <w:sz w:val="24"/>
          <w:szCs w:val="24"/>
        </w:rPr>
        <w:t xml:space="preserve">R E S O L U T I V O S : </w:t>
      </w:r>
    </w:p>
    <w:p w14:paraId="330BC0C6" w14:textId="77777777" w:rsidR="00DD2F7F" w:rsidRPr="00A27B97" w:rsidRDefault="00DD2F7F" w:rsidP="00A27B9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ACBA58" w14:textId="4EBA2913" w:rsidR="003C045E" w:rsidRPr="005A313D" w:rsidRDefault="008F7C06" w:rsidP="00A27B97">
      <w:pPr>
        <w:pStyle w:val="Textoindependiente"/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27B97">
        <w:rPr>
          <w:rFonts w:ascii="Arial" w:hAnsi="Arial" w:cs="Arial"/>
          <w:b/>
          <w:sz w:val="24"/>
          <w:szCs w:val="24"/>
          <w:lang w:val="es-MX"/>
        </w:rPr>
        <w:t>PRIMERO</w:t>
      </w:r>
      <w:r w:rsidR="006A06E3" w:rsidRPr="00A27B97">
        <w:rPr>
          <w:rFonts w:ascii="Arial" w:hAnsi="Arial" w:cs="Arial"/>
          <w:sz w:val="24"/>
          <w:szCs w:val="24"/>
          <w:lang w:val="es-MX"/>
        </w:rPr>
        <w:t xml:space="preserve">.- </w:t>
      </w:r>
      <w:r w:rsidRPr="00A27B97">
        <w:rPr>
          <w:rFonts w:ascii="Arial" w:hAnsi="Arial" w:cs="Arial"/>
          <w:sz w:val="24"/>
          <w:szCs w:val="24"/>
          <w:lang w:val="es-MX"/>
        </w:rPr>
        <w:t xml:space="preserve">Se aprueba en lo general y en lo particular el Dictamen </w:t>
      </w:r>
      <w:r w:rsidR="00BD1537" w:rsidRPr="00A27B97">
        <w:rPr>
          <w:rFonts w:ascii="Arial" w:hAnsi="Arial" w:cs="Arial"/>
          <w:sz w:val="24"/>
          <w:szCs w:val="24"/>
          <w:lang w:val="es-MX"/>
        </w:rPr>
        <w:t>que emite</w:t>
      </w:r>
      <w:r w:rsidR="005A313D">
        <w:rPr>
          <w:rFonts w:ascii="Arial" w:hAnsi="Arial" w:cs="Arial"/>
          <w:sz w:val="24"/>
          <w:szCs w:val="24"/>
          <w:lang w:val="es-MX"/>
        </w:rPr>
        <w:t>n</w:t>
      </w:r>
      <w:r w:rsidR="00BD1537" w:rsidRPr="00A27B97">
        <w:rPr>
          <w:rFonts w:ascii="Arial" w:hAnsi="Arial" w:cs="Arial"/>
          <w:sz w:val="24"/>
          <w:szCs w:val="24"/>
          <w:lang w:val="es-MX"/>
        </w:rPr>
        <w:t xml:space="preserve"> la</w:t>
      </w:r>
      <w:r w:rsidR="005A313D">
        <w:rPr>
          <w:rFonts w:ascii="Arial" w:hAnsi="Arial" w:cs="Arial"/>
          <w:sz w:val="24"/>
          <w:szCs w:val="24"/>
          <w:lang w:val="es-MX"/>
        </w:rPr>
        <w:t>s</w:t>
      </w:r>
      <w:r w:rsidR="00BD1537" w:rsidRPr="00A27B97">
        <w:rPr>
          <w:rFonts w:ascii="Arial" w:hAnsi="Arial" w:cs="Arial"/>
          <w:sz w:val="24"/>
          <w:szCs w:val="24"/>
          <w:lang w:val="es-MX"/>
        </w:rPr>
        <w:t xml:space="preserve"> Comisi</w:t>
      </w:r>
      <w:r w:rsidR="005A313D">
        <w:rPr>
          <w:rFonts w:ascii="Arial" w:hAnsi="Arial" w:cs="Arial"/>
          <w:sz w:val="24"/>
          <w:szCs w:val="24"/>
          <w:lang w:val="es-MX"/>
        </w:rPr>
        <w:t>o</w:t>
      </w:r>
      <w:r w:rsidR="00BD1537" w:rsidRPr="00A27B97">
        <w:rPr>
          <w:rFonts w:ascii="Arial" w:hAnsi="Arial" w:cs="Arial"/>
          <w:sz w:val="24"/>
          <w:szCs w:val="24"/>
          <w:lang w:val="es-MX"/>
        </w:rPr>
        <w:t>n</w:t>
      </w:r>
      <w:r w:rsidR="005A313D">
        <w:rPr>
          <w:rFonts w:ascii="Arial" w:hAnsi="Arial" w:cs="Arial"/>
          <w:sz w:val="24"/>
          <w:szCs w:val="24"/>
          <w:lang w:val="es-MX"/>
        </w:rPr>
        <w:t>es</w:t>
      </w:r>
      <w:r w:rsidR="00BD1537" w:rsidRPr="00A27B97">
        <w:rPr>
          <w:rFonts w:ascii="Arial" w:hAnsi="Arial" w:cs="Arial"/>
          <w:sz w:val="24"/>
          <w:szCs w:val="24"/>
          <w:lang w:val="es-MX"/>
        </w:rPr>
        <w:t xml:space="preserve"> Edilicia</w:t>
      </w:r>
      <w:r w:rsidR="005A313D">
        <w:rPr>
          <w:rFonts w:ascii="Arial" w:hAnsi="Arial" w:cs="Arial"/>
          <w:sz w:val="24"/>
          <w:szCs w:val="24"/>
          <w:lang w:val="es-MX"/>
        </w:rPr>
        <w:t>s</w:t>
      </w:r>
      <w:r w:rsidR="00BD1537" w:rsidRPr="00A27B97">
        <w:rPr>
          <w:rFonts w:ascii="Arial" w:hAnsi="Arial" w:cs="Arial"/>
          <w:sz w:val="24"/>
          <w:szCs w:val="24"/>
          <w:lang w:val="es-MX"/>
        </w:rPr>
        <w:t xml:space="preserve"> Permanente</w:t>
      </w:r>
      <w:r w:rsidR="005A313D">
        <w:rPr>
          <w:rFonts w:ascii="Arial" w:hAnsi="Arial" w:cs="Arial"/>
          <w:sz w:val="24"/>
          <w:szCs w:val="24"/>
          <w:lang w:val="es-MX"/>
        </w:rPr>
        <w:t>s</w:t>
      </w:r>
      <w:r w:rsidR="00BD1537" w:rsidRPr="00A27B97">
        <w:rPr>
          <w:rFonts w:ascii="Arial" w:hAnsi="Arial" w:cs="Arial"/>
          <w:sz w:val="24"/>
          <w:szCs w:val="24"/>
          <w:lang w:val="es-MX"/>
        </w:rPr>
        <w:t xml:space="preserve"> </w:t>
      </w:r>
      <w:r w:rsidRPr="00A27B97">
        <w:rPr>
          <w:rFonts w:ascii="Arial" w:hAnsi="Arial" w:cs="Arial"/>
          <w:sz w:val="24"/>
          <w:szCs w:val="24"/>
          <w:lang w:val="es-MX"/>
        </w:rPr>
        <w:t xml:space="preserve">de </w:t>
      </w:r>
      <w:r w:rsidR="005A313D">
        <w:rPr>
          <w:rFonts w:ascii="Arial" w:hAnsi="Arial" w:cs="Arial"/>
          <w:sz w:val="24"/>
          <w:szCs w:val="24"/>
          <w:lang w:val="es-MX"/>
        </w:rPr>
        <w:t xml:space="preserve">Cultura, Educación y Festividades Cívicas, convocante y </w:t>
      </w:r>
      <w:r w:rsidRPr="00A27B97">
        <w:rPr>
          <w:rFonts w:ascii="Arial" w:hAnsi="Arial" w:cs="Arial"/>
          <w:sz w:val="24"/>
          <w:szCs w:val="24"/>
          <w:lang w:val="es-MX"/>
        </w:rPr>
        <w:t>Reglamentos y Gobernación</w:t>
      </w:r>
      <w:r w:rsidR="005A313D">
        <w:rPr>
          <w:rFonts w:ascii="Arial" w:hAnsi="Arial" w:cs="Arial"/>
          <w:sz w:val="24"/>
          <w:szCs w:val="24"/>
          <w:lang w:val="es-MX"/>
        </w:rPr>
        <w:t xml:space="preserve">, coadyuvante, </w:t>
      </w:r>
      <w:r w:rsidRPr="00A27B97">
        <w:rPr>
          <w:rFonts w:ascii="Arial" w:hAnsi="Arial" w:cs="Arial"/>
          <w:sz w:val="24"/>
          <w:szCs w:val="24"/>
          <w:lang w:val="es-MX"/>
        </w:rPr>
        <w:t>que</w:t>
      </w:r>
      <w:r w:rsidR="00B434F5" w:rsidRPr="00A27B97">
        <w:rPr>
          <w:rFonts w:ascii="Arial" w:hAnsi="Arial" w:cs="Arial"/>
          <w:sz w:val="24"/>
          <w:szCs w:val="24"/>
          <w:lang w:val="es-MX"/>
        </w:rPr>
        <w:t xml:space="preserve"> </w:t>
      </w:r>
      <w:r w:rsidR="005A313D" w:rsidRPr="005A313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R</w:t>
      </w:r>
      <w:r w:rsidR="00B434F5" w:rsidRPr="005A313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eforma </w:t>
      </w:r>
      <w:r w:rsidR="005A313D" w:rsidRPr="005A313D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="00E047BC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rtículo </w:t>
      </w:r>
      <w:r w:rsidR="005A313D" w:rsidRPr="005A313D">
        <w:rPr>
          <w:rFonts w:ascii="Arial" w:hAnsi="Arial" w:cs="Arial"/>
          <w:b/>
          <w:bCs/>
          <w:sz w:val="24"/>
          <w:szCs w:val="24"/>
        </w:rPr>
        <w:t>16</w:t>
      </w:r>
      <w:r w:rsidR="00E047BC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5A313D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fracción IV del Reglamento que </w:t>
      </w:r>
      <w:r w:rsidR="005A313D">
        <w:rPr>
          <w:rFonts w:ascii="Arial" w:hAnsi="Arial" w:cs="Arial"/>
          <w:b/>
          <w:bCs/>
          <w:sz w:val="24"/>
          <w:szCs w:val="24"/>
          <w:lang w:val="es-MX"/>
        </w:rPr>
        <w:t>C</w:t>
      </w:r>
      <w:r w:rsidR="005A313D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ontiene las </w:t>
      </w:r>
      <w:r w:rsidR="005A313D">
        <w:rPr>
          <w:rFonts w:ascii="Arial" w:hAnsi="Arial" w:cs="Arial"/>
          <w:b/>
          <w:bCs/>
          <w:sz w:val="24"/>
          <w:szCs w:val="24"/>
          <w:lang w:val="es-MX"/>
        </w:rPr>
        <w:t>B</w:t>
      </w:r>
      <w:r w:rsidR="005A313D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ases para </w:t>
      </w:r>
      <w:r w:rsidR="005A313D">
        <w:rPr>
          <w:rFonts w:ascii="Arial" w:hAnsi="Arial" w:cs="Arial"/>
          <w:b/>
          <w:bCs/>
          <w:sz w:val="24"/>
          <w:szCs w:val="24"/>
          <w:lang w:val="es-MX"/>
        </w:rPr>
        <w:t xml:space="preserve">otorgar Nominaciones, Premios, Preseas, Reconocimientos y Asignación de Espacios Públicos por el Gobierno Municipal de Zapotlán el Grande, Jalisco. </w:t>
      </w:r>
    </w:p>
    <w:p w14:paraId="39607D62" w14:textId="77777777" w:rsidR="00DD2F7F" w:rsidRPr="00A27B97" w:rsidRDefault="00DD2F7F" w:rsidP="00A27B97">
      <w:pPr>
        <w:pStyle w:val="Textoindependiente"/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CE0B711" w14:textId="2CEC9AFF" w:rsidR="000D731B" w:rsidRPr="00A27B97" w:rsidRDefault="000D731B" w:rsidP="00A27B97">
      <w:pPr>
        <w:pStyle w:val="Textoindependiente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A27B97">
        <w:rPr>
          <w:rFonts w:ascii="Arial" w:hAnsi="Arial" w:cs="Arial"/>
          <w:b/>
          <w:bCs/>
          <w:sz w:val="24"/>
          <w:szCs w:val="24"/>
          <w:lang w:val="es-MX"/>
        </w:rPr>
        <w:t xml:space="preserve">SEGUNDO.- </w:t>
      </w:r>
      <w:r w:rsidRPr="00A27B97">
        <w:rPr>
          <w:rFonts w:ascii="Arial" w:hAnsi="Arial" w:cs="Arial"/>
          <w:sz w:val="24"/>
          <w:szCs w:val="24"/>
          <w:lang w:val="es-MX"/>
        </w:rPr>
        <w:t>Se ordena la publicar la</w:t>
      </w:r>
      <w:r w:rsidR="00E047BC" w:rsidRPr="00A27B97">
        <w:rPr>
          <w:rStyle w:val="Ninguno"/>
          <w:rFonts w:ascii="Arial" w:hAnsi="Arial" w:cs="Arial"/>
          <w:sz w:val="24"/>
          <w:szCs w:val="24"/>
          <w:lang w:val="es-MX"/>
        </w:rPr>
        <w:t xml:space="preserve"> reforma</w:t>
      </w:r>
      <w:r w:rsidR="00105EDF" w:rsidRPr="00A27B97">
        <w:rPr>
          <w:rStyle w:val="Ninguno"/>
          <w:rFonts w:ascii="Arial" w:hAnsi="Arial" w:cs="Arial"/>
          <w:sz w:val="24"/>
          <w:szCs w:val="24"/>
          <w:lang w:val="es-MX"/>
        </w:rPr>
        <w:t xml:space="preserve"> a</w:t>
      </w:r>
      <w:r w:rsidR="00E047BC" w:rsidRPr="00A27B97">
        <w:rPr>
          <w:rStyle w:val="Ninguno"/>
          <w:rFonts w:ascii="Arial" w:hAnsi="Arial" w:cs="Arial"/>
          <w:sz w:val="24"/>
          <w:szCs w:val="24"/>
          <w:lang w:val="es-MX"/>
        </w:rPr>
        <w:t xml:space="preserve">l </w:t>
      </w:r>
      <w:r w:rsidR="00E047BC" w:rsidRPr="00A27B97">
        <w:rPr>
          <w:rFonts w:ascii="Arial" w:hAnsi="Arial" w:cs="Arial"/>
          <w:sz w:val="24"/>
          <w:szCs w:val="24"/>
          <w:lang w:val="es-MX"/>
        </w:rPr>
        <w:t>artículo</w:t>
      </w:r>
      <w:r w:rsidR="005A313D" w:rsidRPr="005A313D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5A313D" w:rsidRPr="005A313D">
        <w:rPr>
          <w:rFonts w:ascii="Arial" w:hAnsi="Arial" w:cs="Arial"/>
          <w:sz w:val="24"/>
          <w:szCs w:val="24"/>
        </w:rPr>
        <w:t>16</w:t>
      </w:r>
      <w:r w:rsidR="005A313D" w:rsidRPr="005A313D">
        <w:rPr>
          <w:rFonts w:ascii="Arial" w:hAnsi="Arial" w:cs="Arial"/>
          <w:sz w:val="24"/>
          <w:szCs w:val="24"/>
          <w:lang w:val="es-MX"/>
        </w:rPr>
        <w:t xml:space="preserve"> fracción IV del Reglamento que Contiene las Bases para otorgar Nominaciones, Premios, Preseas, Reconocimientos y Asignación de Espacios Públicos por el Gobierno Municipal de Zapotlán el Grande, Jalisco</w:t>
      </w:r>
      <w:r w:rsidR="00E047BC" w:rsidRPr="00A27B97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 w:rsidR="00E047BC" w:rsidRPr="00A27B97">
        <w:rPr>
          <w:rFonts w:ascii="Arial" w:hAnsi="Arial" w:cs="Arial"/>
          <w:sz w:val="24"/>
          <w:szCs w:val="24"/>
          <w:lang w:val="es-MX"/>
        </w:rPr>
        <w:t>en la Gaceta Municipal.</w:t>
      </w:r>
    </w:p>
    <w:p w14:paraId="5C11C75F" w14:textId="010880DA" w:rsidR="00105EDF" w:rsidRPr="00A27B97" w:rsidRDefault="00105EDF" w:rsidP="00A27B97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0A0D246" w14:textId="594FE409" w:rsidR="00105EDF" w:rsidRPr="00A27B97" w:rsidRDefault="00105EDF" w:rsidP="00A27B9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b/>
          <w:bCs/>
          <w:sz w:val="24"/>
          <w:szCs w:val="24"/>
        </w:rPr>
        <w:t>TERCERO</w:t>
      </w:r>
      <w:r w:rsidRPr="00A27B97">
        <w:rPr>
          <w:rFonts w:ascii="Arial" w:hAnsi="Arial" w:cs="Arial"/>
          <w:sz w:val="24"/>
          <w:szCs w:val="24"/>
        </w:rPr>
        <w:t xml:space="preserve">.- Se instruye a la Secretaria de Ayuntamiento para que una vez publicadas las reformas del presente dictamen en la Gaceta Municipal, remita </w:t>
      </w:r>
      <w:r w:rsidR="00487047" w:rsidRPr="00A27B97">
        <w:rPr>
          <w:rFonts w:ascii="Arial" w:hAnsi="Arial" w:cs="Arial"/>
          <w:sz w:val="24"/>
          <w:szCs w:val="24"/>
        </w:rPr>
        <w:t xml:space="preserve">una copia certificada </w:t>
      </w:r>
      <w:r w:rsidR="00F53706" w:rsidRPr="00A27B97">
        <w:rPr>
          <w:rFonts w:ascii="Arial" w:hAnsi="Arial" w:cs="Arial"/>
          <w:sz w:val="24"/>
          <w:szCs w:val="24"/>
        </w:rPr>
        <w:t xml:space="preserve">del </w:t>
      </w:r>
      <w:r w:rsidR="005A313D" w:rsidRPr="005A313D">
        <w:rPr>
          <w:rFonts w:ascii="Arial" w:hAnsi="Arial" w:cs="Arial"/>
          <w:sz w:val="24"/>
          <w:szCs w:val="24"/>
        </w:rPr>
        <w:t>Reglamento que Contiene las Bases para otorgar Nominaciones, Premios, Preseas, Reconocimientos y Asignación de Espacios Públicos por el Gobierno Municipal de Zapotlán el Grande, Jalisco</w:t>
      </w:r>
      <w:r w:rsidR="00E047BC" w:rsidRPr="00A27B97">
        <w:rPr>
          <w:rFonts w:ascii="Arial" w:hAnsi="Arial" w:cs="Arial"/>
          <w:bCs/>
          <w:sz w:val="24"/>
          <w:szCs w:val="24"/>
        </w:rPr>
        <w:t xml:space="preserve">, </w:t>
      </w:r>
      <w:r w:rsidR="00487047" w:rsidRPr="00A27B97">
        <w:rPr>
          <w:rStyle w:val="Ninguno"/>
          <w:rFonts w:ascii="Arial" w:hAnsi="Arial" w:cs="Arial"/>
          <w:sz w:val="24"/>
          <w:szCs w:val="24"/>
        </w:rPr>
        <w:t xml:space="preserve">que incluya la reforma aprobada </w:t>
      </w:r>
      <w:r w:rsidR="00F53706" w:rsidRPr="00A27B97">
        <w:rPr>
          <w:rStyle w:val="Ninguno"/>
          <w:rFonts w:ascii="Arial" w:hAnsi="Arial" w:cs="Arial"/>
          <w:sz w:val="24"/>
          <w:szCs w:val="24"/>
        </w:rPr>
        <w:t xml:space="preserve">en el presente dictamen </w:t>
      </w:r>
      <w:r w:rsidRPr="00A27B97">
        <w:rPr>
          <w:rFonts w:ascii="Arial" w:hAnsi="Arial" w:cs="Arial"/>
          <w:sz w:val="24"/>
          <w:szCs w:val="24"/>
        </w:rPr>
        <w:t xml:space="preserve">a la Biblioteca del Honorable Congreso del estado, en los </w:t>
      </w:r>
      <w:r w:rsidRPr="00A27B97">
        <w:rPr>
          <w:rFonts w:ascii="Arial" w:hAnsi="Arial" w:cs="Arial"/>
          <w:sz w:val="24"/>
          <w:szCs w:val="24"/>
        </w:rPr>
        <w:lastRenderedPageBreak/>
        <w:t xml:space="preserve">términos del artículo 42 fracción VII de la Ley de Gobierno y la Administración Pública Municipal del Estado de Jalisco. </w:t>
      </w:r>
    </w:p>
    <w:p w14:paraId="4586F8EA" w14:textId="77777777" w:rsidR="00105EDF" w:rsidRPr="00A27B97" w:rsidRDefault="00105EDF" w:rsidP="00A27B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183531" w14:textId="16B4E795" w:rsidR="00105EDF" w:rsidRPr="00A27B97" w:rsidRDefault="00105EDF" w:rsidP="00A27B9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B97">
        <w:rPr>
          <w:rFonts w:ascii="Arial" w:hAnsi="Arial" w:cs="Arial"/>
          <w:b/>
          <w:bCs/>
          <w:sz w:val="24"/>
          <w:szCs w:val="24"/>
        </w:rPr>
        <w:t>CUARTO</w:t>
      </w:r>
      <w:r w:rsidR="008B2480" w:rsidRPr="00A27B97">
        <w:rPr>
          <w:rFonts w:ascii="Arial" w:hAnsi="Arial" w:cs="Arial"/>
          <w:sz w:val="24"/>
          <w:szCs w:val="24"/>
        </w:rPr>
        <w:t>.- Se faculta a la Presidenta</w:t>
      </w:r>
      <w:r w:rsidRPr="00A27B97">
        <w:rPr>
          <w:rFonts w:ascii="Arial" w:hAnsi="Arial" w:cs="Arial"/>
          <w:sz w:val="24"/>
          <w:szCs w:val="24"/>
        </w:rPr>
        <w:t xml:space="preserve"> Municipal y </w:t>
      </w:r>
      <w:r w:rsidR="008B2480" w:rsidRPr="00A27B97">
        <w:rPr>
          <w:rFonts w:ascii="Arial" w:hAnsi="Arial" w:cs="Arial"/>
          <w:sz w:val="24"/>
          <w:szCs w:val="24"/>
        </w:rPr>
        <w:t>la Secretaria</w:t>
      </w:r>
      <w:r w:rsidRPr="00A27B97">
        <w:rPr>
          <w:rFonts w:ascii="Arial" w:hAnsi="Arial" w:cs="Arial"/>
          <w:sz w:val="24"/>
          <w:szCs w:val="24"/>
        </w:rPr>
        <w:t xml:space="preserve"> de </w:t>
      </w:r>
      <w:r w:rsidR="008B2480" w:rsidRPr="00A27B97">
        <w:rPr>
          <w:rFonts w:ascii="Arial" w:hAnsi="Arial" w:cs="Arial"/>
          <w:sz w:val="24"/>
          <w:szCs w:val="24"/>
        </w:rPr>
        <w:t>Ayuntamiento</w:t>
      </w:r>
      <w:r w:rsidRPr="00A27B97">
        <w:rPr>
          <w:rFonts w:ascii="Arial" w:hAnsi="Arial" w:cs="Arial"/>
          <w:sz w:val="24"/>
          <w:szCs w:val="24"/>
        </w:rPr>
        <w:t xml:space="preserve"> a suscribir la documentación inherente al cumplimiento de los presentes resolutivos. </w:t>
      </w:r>
    </w:p>
    <w:p w14:paraId="0D6D74EF" w14:textId="77777777" w:rsidR="00216099" w:rsidRDefault="00216099" w:rsidP="00C00265">
      <w:pPr>
        <w:pStyle w:val="Sinespaciado"/>
        <w:spacing w:line="276" w:lineRule="auto"/>
        <w:jc w:val="both"/>
        <w:rPr>
          <w:rFonts w:ascii="Arial Narrow" w:hAnsi="Arial Narrow" w:cs="Arial"/>
          <w:bCs/>
        </w:rPr>
      </w:pPr>
    </w:p>
    <w:p w14:paraId="151E2BCB" w14:textId="77777777" w:rsidR="00A27B97" w:rsidRPr="00BE2109" w:rsidRDefault="00A27B97" w:rsidP="00C00265">
      <w:pPr>
        <w:pStyle w:val="Sinespaciado"/>
        <w:spacing w:line="276" w:lineRule="auto"/>
        <w:jc w:val="both"/>
        <w:rPr>
          <w:rFonts w:ascii="Arial Narrow" w:hAnsi="Arial Narrow" w:cs="Arial"/>
          <w:bCs/>
        </w:rPr>
      </w:pPr>
    </w:p>
    <w:p w14:paraId="2F29ABA0" w14:textId="2A3C4480" w:rsidR="00F53706" w:rsidRPr="00BE2109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BE2109">
        <w:rPr>
          <w:rFonts w:ascii="Arial Narrow" w:hAnsi="Arial Narrow" w:cstheme="minorHAnsi"/>
          <w:b/>
          <w:bCs/>
          <w:i/>
          <w:iCs/>
        </w:rPr>
        <w:t>A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T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E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N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T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A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M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E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N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T</w:t>
      </w:r>
      <w:r w:rsidR="009A60ED" w:rsidRPr="00BE2109">
        <w:rPr>
          <w:rFonts w:ascii="Arial Narrow" w:hAnsi="Arial Narrow" w:cstheme="minorHAnsi"/>
          <w:b/>
          <w:bCs/>
          <w:i/>
          <w:iCs/>
        </w:rPr>
        <w:t xml:space="preserve"> </w:t>
      </w:r>
      <w:r w:rsidRPr="00BE2109">
        <w:rPr>
          <w:rFonts w:ascii="Arial Narrow" w:hAnsi="Arial Narrow" w:cstheme="minorHAnsi"/>
          <w:b/>
          <w:bCs/>
          <w:i/>
          <w:iCs/>
        </w:rPr>
        <w:t>E</w:t>
      </w:r>
    </w:p>
    <w:p w14:paraId="6CA9E95F" w14:textId="77777777" w:rsidR="00F53706" w:rsidRPr="00216099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  <w:sz w:val="20"/>
          <w:szCs w:val="20"/>
        </w:rPr>
      </w:pPr>
      <w:r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"2025, AÑO DEL 130 ANIVERSARIO DEL NATALICIO DE LA MUSA Y ESCRITORA ZAPOTLENSE MARIA GUADALUPE MARIN PRECIADO".</w:t>
      </w:r>
    </w:p>
    <w:p w14:paraId="4D6ACFF5" w14:textId="782CED7F" w:rsidR="00F53706" w:rsidRPr="00216099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  <w:sz w:val="20"/>
          <w:szCs w:val="20"/>
        </w:rPr>
      </w:pPr>
      <w:r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CD. GUZMÁN MUNICIPIO DE ZAPOTLÁN EL GRANDE, JALISCO</w:t>
      </w:r>
      <w:r w:rsidR="009A60ED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.</w:t>
      </w:r>
    </w:p>
    <w:p w14:paraId="15B8B9F5" w14:textId="78584D6C" w:rsidR="00F53706" w:rsidRPr="00216099" w:rsidRDefault="00F53706" w:rsidP="00F53706">
      <w:pPr>
        <w:spacing w:after="0"/>
        <w:jc w:val="center"/>
        <w:rPr>
          <w:rFonts w:ascii="Arial Narrow" w:hAnsi="Arial Narrow" w:cstheme="minorHAnsi"/>
          <w:b/>
          <w:bCs/>
          <w:i/>
          <w:iCs/>
          <w:sz w:val="20"/>
          <w:szCs w:val="20"/>
        </w:rPr>
      </w:pPr>
      <w:r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A </w:t>
      </w:r>
      <w:r w:rsidR="00E047BC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0</w:t>
      </w:r>
      <w:r w:rsidR="005A313D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2</w:t>
      </w:r>
      <w:r w:rsidR="00BD1537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 </w:t>
      </w:r>
      <w:r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DE </w:t>
      </w:r>
      <w:r w:rsidR="00E047BC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JU</w:t>
      </w:r>
      <w:r w:rsidR="005A313D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L</w:t>
      </w:r>
      <w:r w:rsidR="00E047BC"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>IO</w:t>
      </w:r>
      <w:r w:rsidRPr="00216099">
        <w:rPr>
          <w:rFonts w:ascii="Arial Narrow" w:hAnsi="Arial Narrow" w:cstheme="minorHAnsi"/>
          <w:b/>
          <w:bCs/>
          <w:i/>
          <w:iCs/>
          <w:sz w:val="20"/>
          <w:szCs w:val="20"/>
        </w:rPr>
        <w:t xml:space="preserve"> DE 2025.</w:t>
      </w:r>
    </w:p>
    <w:p w14:paraId="3A436A50" w14:textId="779127A2" w:rsidR="009A60ED" w:rsidRPr="00BE2109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16AA6D30" w14:textId="15736E91" w:rsidR="009A60ED" w:rsidRDefault="009A60ED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08655BB0" w14:textId="77777777" w:rsidR="00A27B97" w:rsidRPr="00BE2109" w:rsidRDefault="00A27B97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5B8FC450" w14:textId="77777777" w:rsidR="008B2480" w:rsidRPr="00BE2109" w:rsidRDefault="008B2480" w:rsidP="009A24D3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22BE18E2" w14:textId="60A60C71" w:rsidR="008545C2" w:rsidRPr="00216099" w:rsidRDefault="003C045E" w:rsidP="009A24D3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MTRA. </w:t>
      </w:r>
      <w:r w:rsidR="005A313D"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>MARISOL MENDOZA PINTO</w:t>
      </w:r>
    </w:p>
    <w:p w14:paraId="010E95EA" w14:textId="79F0D21B" w:rsidR="008545C2" w:rsidRPr="00216099" w:rsidRDefault="005A313D" w:rsidP="009A24D3">
      <w:pPr>
        <w:pStyle w:val="Cuerpo"/>
        <w:jc w:val="center"/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>REGIDORA Y PRESIDENTA</w:t>
      </w:r>
      <w:r w:rsidR="003C045E"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 DE LA COMISIÓN EDILICIA PERMANENTE </w:t>
      </w:r>
    </w:p>
    <w:p w14:paraId="71CD6D51" w14:textId="358AECD2" w:rsidR="008545C2" w:rsidRPr="00216099" w:rsidRDefault="003C045E" w:rsidP="009A24D3">
      <w:pPr>
        <w:pStyle w:val="Cuerpo"/>
        <w:jc w:val="center"/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>DE</w:t>
      </w:r>
      <w:r w:rsidR="005A313D"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 CULTURA, EDUCACIÓN Y FESTIVIDADES CIVICAS  </w:t>
      </w:r>
    </w:p>
    <w:p w14:paraId="7EFE3EFB" w14:textId="7AC30D81" w:rsidR="008545C2" w:rsidRPr="00216099" w:rsidRDefault="008545C2" w:rsidP="009A24D3">
      <w:pPr>
        <w:pStyle w:val="Cuerpo"/>
        <w:jc w:val="center"/>
        <w:rPr>
          <w:rStyle w:val="Ninguno"/>
          <w:rFonts w:ascii="Arial Narrow" w:hAnsi="Arial Narrow" w:cs="Arial"/>
          <w:bCs/>
          <w:sz w:val="20"/>
          <w:szCs w:val="20"/>
          <w:lang w:val="es-MX"/>
        </w:rPr>
      </w:pPr>
    </w:p>
    <w:p w14:paraId="1217C780" w14:textId="68A15660" w:rsidR="003C3D6C" w:rsidRPr="00216099" w:rsidRDefault="003C3D6C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p w14:paraId="19979D0C" w14:textId="77777777" w:rsidR="00A27B97" w:rsidRPr="00216099" w:rsidRDefault="00A27B97" w:rsidP="00216099">
      <w:pPr>
        <w:pStyle w:val="Cuerpo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p w14:paraId="6A52F40F" w14:textId="77777777" w:rsidR="00317D4A" w:rsidRPr="00216099" w:rsidRDefault="00317D4A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p w14:paraId="17854355" w14:textId="77777777" w:rsidR="003C3D6C" w:rsidRPr="00216099" w:rsidRDefault="003C3D6C" w:rsidP="009A24D3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C3D6C" w:rsidRPr="00216099" w14:paraId="5B0FEEB9" w14:textId="77777777" w:rsidTr="009A24D3">
        <w:tc>
          <w:tcPr>
            <w:tcW w:w="4536" w:type="dxa"/>
          </w:tcPr>
          <w:p w14:paraId="53F3AA48" w14:textId="44E1279D" w:rsidR="003C3D6C" w:rsidRPr="00216099" w:rsidRDefault="005A313D" w:rsidP="009A24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>L</w:t>
            </w:r>
            <w:r w:rsidRPr="00216099">
              <w:rPr>
                <w:rFonts w:eastAsia="Arial"/>
                <w:b/>
                <w:sz w:val="22"/>
                <w:szCs w:val="22"/>
              </w:rPr>
              <w:t>IC</w:t>
            </w:r>
            <w:r w:rsidR="003C3D6C"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. </w:t>
            </w:r>
            <w:r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>D</w:t>
            </w:r>
            <w:r w:rsidRPr="00216099">
              <w:rPr>
                <w:rFonts w:eastAsia="Arial"/>
                <w:b/>
                <w:sz w:val="22"/>
                <w:szCs w:val="22"/>
              </w:rPr>
              <w:t>UNIA CATALINA CRUZ MORENO</w:t>
            </w:r>
          </w:p>
          <w:p w14:paraId="45D877FA" w14:textId="27A28684" w:rsidR="003C3D6C" w:rsidRPr="00216099" w:rsidRDefault="003C3D6C" w:rsidP="009A24D3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 xml:space="preserve">REGIDORA VOCAL DE LA COMISIÓN DE </w:t>
            </w:r>
          </w:p>
          <w:p w14:paraId="1C7F9A46" w14:textId="629A8508" w:rsidR="003C3D6C" w:rsidRPr="00216099" w:rsidRDefault="00216099" w:rsidP="009A24D3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>CULTURA, EDUCACIÓN Y FESTIVIDADES CIVICAS</w:t>
            </w:r>
          </w:p>
          <w:p w14:paraId="3B86CCCB" w14:textId="77777777" w:rsidR="003C3D6C" w:rsidRPr="00216099" w:rsidRDefault="003C3D6C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14:paraId="314B211C" w14:textId="5E089514" w:rsidR="003C3D6C" w:rsidRPr="00216099" w:rsidRDefault="00216099" w:rsidP="009A24D3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>L</w:t>
            </w:r>
            <w:r w:rsidRPr="00216099">
              <w:rPr>
                <w:rFonts w:ascii="Arial Narrow" w:eastAsia="Arial" w:hAnsi="Arial Narrow" w:cs="Arial"/>
                <w:b/>
                <w:sz w:val="22"/>
                <w:szCs w:val="22"/>
              </w:rPr>
              <w:t>IC OSCAR MURGUÍA TORRES</w:t>
            </w:r>
          </w:p>
          <w:p w14:paraId="2A4200FF" w14:textId="5CEE5EDE" w:rsidR="003C3D6C" w:rsidRPr="00216099" w:rsidRDefault="003C3D6C" w:rsidP="009A24D3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 xml:space="preserve">REGIDOR VOCAL DE LA COMISIÓN DE </w:t>
            </w:r>
          </w:p>
          <w:p w14:paraId="49F7FB5F" w14:textId="77777777" w:rsidR="00216099" w:rsidRPr="00216099" w:rsidRDefault="00216099" w:rsidP="00216099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>CULTURA, EDUCACIÓN Y FESTIVIDADES CIVICAS</w:t>
            </w:r>
          </w:p>
          <w:p w14:paraId="3D6B5E5D" w14:textId="77777777" w:rsidR="003C3D6C" w:rsidRPr="00216099" w:rsidRDefault="003C3D6C" w:rsidP="009A24D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0"/>
                <w:szCs w:val="20"/>
                <w:lang w:val="es-MX"/>
              </w:rPr>
            </w:pPr>
          </w:p>
        </w:tc>
      </w:tr>
    </w:tbl>
    <w:p w14:paraId="19055EA4" w14:textId="77777777" w:rsidR="00C00265" w:rsidRPr="00BE2109" w:rsidRDefault="00C00265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6823411F" w14:textId="77777777" w:rsidR="00216099" w:rsidRDefault="00216099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49968B76" w14:textId="77777777" w:rsidR="00216099" w:rsidRPr="00BE2109" w:rsidRDefault="00216099" w:rsidP="00216099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14:paraId="2F710935" w14:textId="42E3B86A" w:rsidR="00216099" w:rsidRPr="00216099" w:rsidRDefault="00216099" w:rsidP="00216099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MTRA. CLAUDIA MARGARITA ROBLES GOMEZ </w:t>
      </w:r>
    </w:p>
    <w:p w14:paraId="1E7AF9D7" w14:textId="77777777" w:rsidR="00216099" w:rsidRPr="00216099" w:rsidRDefault="00216099" w:rsidP="00216099">
      <w:pPr>
        <w:pStyle w:val="Cuerpo"/>
        <w:jc w:val="center"/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 xml:space="preserve">REGIDORA Y PRESIDENTA DE LA COMISIÓN EDILICIA PERMANENTE </w:t>
      </w:r>
    </w:p>
    <w:p w14:paraId="6ECF80CC" w14:textId="2F5684F6" w:rsidR="00216099" w:rsidRPr="00216099" w:rsidRDefault="00216099" w:rsidP="00216099">
      <w:pPr>
        <w:pStyle w:val="Cuerpo"/>
        <w:jc w:val="center"/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</w:pPr>
      <w:r w:rsidRPr="00216099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>DE REGLAMENTOS Y GOBERNACIÓN</w:t>
      </w:r>
    </w:p>
    <w:p w14:paraId="298D0E31" w14:textId="77777777" w:rsidR="00216099" w:rsidRPr="00216099" w:rsidRDefault="00216099" w:rsidP="00216099">
      <w:pPr>
        <w:pStyle w:val="Cuerpo"/>
        <w:jc w:val="center"/>
        <w:rPr>
          <w:rStyle w:val="Ninguno"/>
          <w:rFonts w:ascii="Arial Narrow" w:hAnsi="Arial Narrow" w:cs="Arial"/>
          <w:bCs/>
          <w:sz w:val="20"/>
          <w:szCs w:val="20"/>
          <w:lang w:val="es-MX"/>
        </w:rPr>
      </w:pPr>
    </w:p>
    <w:p w14:paraId="24AC3DB4" w14:textId="77777777" w:rsidR="00216099" w:rsidRPr="00216099" w:rsidRDefault="00216099" w:rsidP="00216099">
      <w:pPr>
        <w:pStyle w:val="Cuerpo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p w14:paraId="7EC7DC02" w14:textId="77777777" w:rsidR="00216099" w:rsidRPr="00216099" w:rsidRDefault="00216099" w:rsidP="00216099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p w14:paraId="54502CB7" w14:textId="77777777" w:rsidR="00216099" w:rsidRPr="00216099" w:rsidRDefault="00216099" w:rsidP="00216099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16099" w:rsidRPr="00216099" w14:paraId="48E11F44" w14:textId="77777777" w:rsidTr="00E2742C">
        <w:tc>
          <w:tcPr>
            <w:tcW w:w="4536" w:type="dxa"/>
          </w:tcPr>
          <w:p w14:paraId="22D04937" w14:textId="284D2CD3" w:rsidR="00216099" w:rsidRPr="00216099" w:rsidRDefault="00216099" w:rsidP="00E2742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>MTRA. M</w:t>
            </w:r>
            <w:r w:rsidRPr="00216099">
              <w:rPr>
                <w:rFonts w:ascii="Arial Narrow" w:eastAsia="Arial" w:hAnsi="Arial Narrow" w:cs="Arial"/>
                <w:b/>
                <w:sz w:val="22"/>
                <w:szCs w:val="22"/>
              </w:rPr>
              <w:t>IRIAM SALOMÉ TORRES LARES</w:t>
            </w:r>
          </w:p>
          <w:p w14:paraId="2B958991" w14:textId="77777777" w:rsidR="00216099" w:rsidRPr="00216099" w:rsidRDefault="00216099" w:rsidP="00E2742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 xml:space="preserve">REGIDORA VOCAL DE LA COMISIÓN DE </w:t>
            </w:r>
          </w:p>
          <w:p w14:paraId="22CB3733" w14:textId="208C12F4" w:rsidR="00216099" w:rsidRPr="00216099" w:rsidRDefault="00216099" w:rsidP="00E2742C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>REGLAMENTOS Y GOBERNACIÓN</w:t>
            </w:r>
          </w:p>
          <w:p w14:paraId="691169DB" w14:textId="77777777" w:rsidR="00216099" w:rsidRPr="00216099" w:rsidRDefault="00216099" w:rsidP="00E274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14:paraId="5C16D797" w14:textId="09A1629A" w:rsidR="00216099" w:rsidRPr="00216099" w:rsidRDefault="00216099" w:rsidP="00E2742C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b/>
                <w:sz w:val="20"/>
                <w:szCs w:val="20"/>
              </w:rPr>
              <w:t>MTRA</w:t>
            </w:r>
            <w:r w:rsidRPr="00216099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MARIA OLGA GARCÍA AYALA</w:t>
            </w:r>
          </w:p>
          <w:p w14:paraId="73599E4F" w14:textId="77777777" w:rsidR="00216099" w:rsidRPr="00216099" w:rsidRDefault="00216099" w:rsidP="00E2742C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 xml:space="preserve">REGIDOR VOCAL DE LA COMISIÓN DE </w:t>
            </w:r>
          </w:p>
          <w:p w14:paraId="501B3076" w14:textId="38272C50" w:rsidR="00216099" w:rsidRPr="00216099" w:rsidRDefault="00216099" w:rsidP="00E2742C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16099">
              <w:rPr>
                <w:rFonts w:ascii="Arial Narrow" w:eastAsia="Arial" w:hAnsi="Arial Narrow" w:cs="Arial"/>
                <w:sz w:val="20"/>
                <w:szCs w:val="20"/>
              </w:rPr>
              <w:t>REGLAMENTOS Y GOBERNACIÓN</w:t>
            </w:r>
          </w:p>
          <w:p w14:paraId="3E1F1122" w14:textId="77777777" w:rsidR="00216099" w:rsidRPr="00216099" w:rsidRDefault="00216099" w:rsidP="00E274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0"/>
                <w:szCs w:val="20"/>
                <w:lang w:val="es-MX"/>
              </w:rPr>
            </w:pPr>
          </w:p>
        </w:tc>
      </w:tr>
    </w:tbl>
    <w:p w14:paraId="7F794C57" w14:textId="77777777" w:rsidR="00216099" w:rsidRPr="00BE2109" w:rsidRDefault="00216099" w:rsidP="00216099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22BA6A1D" w14:textId="0B12B493" w:rsidR="008545C2" w:rsidRPr="00216099" w:rsidRDefault="00F53706" w:rsidP="00A27B97">
      <w:pPr>
        <w:pStyle w:val="Cuerpo"/>
        <w:spacing w:line="276" w:lineRule="auto"/>
        <w:jc w:val="both"/>
        <w:rPr>
          <w:rStyle w:val="Ninguno"/>
          <w:rFonts w:ascii="Arial" w:hAnsi="Arial" w:cs="Arial"/>
          <w:sz w:val="14"/>
          <w:szCs w:val="14"/>
          <w:lang w:val="es-MX"/>
        </w:rPr>
      </w:pPr>
      <w:r w:rsidRPr="00216099">
        <w:rPr>
          <w:rStyle w:val="Ninguno"/>
          <w:rFonts w:ascii="Arial" w:hAnsi="Arial" w:cs="Arial"/>
          <w:sz w:val="14"/>
          <w:szCs w:val="14"/>
          <w:lang w:val="es-MX"/>
        </w:rPr>
        <w:t xml:space="preserve">LA PRESENTE HOJA DE FIRMAS CORRESPONDEN AL </w:t>
      </w:r>
      <w:r w:rsidR="00216099" w:rsidRPr="00216099">
        <w:rPr>
          <w:rStyle w:val="Ninguno"/>
          <w:rFonts w:ascii="Arial" w:hAnsi="Arial" w:cs="Arial"/>
          <w:bCs/>
          <w:sz w:val="14"/>
          <w:szCs w:val="14"/>
          <w:lang w:val="es-MX"/>
        </w:rPr>
        <w:t>DICTAMEN DE ORDENAMIENTO QUE REFORMA EL ARTÍCULO 16 FRACCIÓN IV DEL REGLAMENTO QUE CONTIENE LAS BASES PARA OTORGAR NOMINACIONES, PREMIOS, PRESEAS, RECONOCIMIENTOS Y ASIGNACION DE ESPACOS PÚBLICOS POR EL GOBIERNO MUNICIPAL DE ZAPOTLÁN EL GRANDE, JALISCO</w:t>
      </w:r>
      <w:r w:rsidR="00A27B97" w:rsidRPr="00216099">
        <w:rPr>
          <w:rStyle w:val="Ninguno"/>
          <w:rFonts w:ascii="Arial" w:hAnsi="Arial" w:cs="Arial"/>
          <w:sz w:val="14"/>
          <w:szCs w:val="14"/>
          <w:lang w:val="es-MX"/>
        </w:rPr>
        <w:t>,</w:t>
      </w:r>
    </w:p>
    <w:p w14:paraId="4258C2E5" w14:textId="77777777" w:rsidR="00216099" w:rsidRDefault="008545C2" w:rsidP="00216099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r w:rsidRPr="002E4115">
        <w:rPr>
          <w:rStyle w:val="Ninguno"/>
          <w:rFonts w:ascii="Arial" w:hAnsi="Arial" w:cs="Arial"/>
          <w:sz w:val="16"/>
          <w:szCs w:val="16"/>
        </w:rPr>
        <w:t>C.c.p. Archivo</w:t>
      </w:r>
    </w:p>
    <w:p w14:paraId="01F4E401" w14:textId="04977B10" w:rsidR="008545C2" w:rsidRPr="00216099" w:rsidRDefault="00216099" w:rsidP="00216099">
      <w:pPr>
        <w:pStyle w:val="Cuerpo"/>
        <w:spacing w:line="276" w:lineRule="auto"/>
        <w:rPr>
          <w:rFonts w:ascii="Arial" w:eastAsia="Cambria" w:hAnsi="Arial" w:cs="Arial"/>
          <w:sz w:val="16"/>
          <w:szCs w:val="16"/>
        </w:rPr>
      </w:pPr>
      <w:r>
        <w:rPr>
          <w:rStyle w:val="Ninguno"/>
          <w:rFonts w:ascii="Arial" w:hAnsi="Arial" w:cs="Arial"/>
          <w:sz w:val="16"/>
          <w:szCs w:val="16"/>
        </w:rPr>
        <w:t>MMP</w:t>
      </w:r>
      <w:r w:rsidR="008545C2" w:rsidRPr="002E4115">
        <w:rPr>
          <w:rStyle w:val="Ninguno"/>
          <w:rFonts w:ascii="Arial" w:hAnsi="Arial" w:cs="Arial"/>
          <w:sz w:val="16"/>
          <w:szCs w:val="16"/>
        </w:rPr>
        <w:t>/</w:t>
      </w:r>
      <w:r>
        <w:rPr>
          <w:rStyle w:val="Ninguno"/>
          <w:rFonts w:ascii="Arial" w:hAnsi="Arial" w:cs="Arial"/>
          <w:sz w:val="16"/>
          <w:szCs w:val="16"/>
        </w:rPr>
        <w:t>vso</w:t>
      </w:r>
    </w:p>
    <w:sectPr w:rsidR="008545C2" w:rsidRPr="00216099" w:rsidSect="009A24D3">
      <w:headerReference w:type="even" r:id="rId8"/>
      <w:headerReference w:type="default" r:id="rId9"/>
      <w:headerReference w:type="first" r:id="rId10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55C6" w14:textId="77777777" w:rsidR="00FF21B0" w:rsidRDefault="00FF21B0" w:rsidP="00DA5A8E">
      <w:pPr>
        <w:spacing w:after="0" w:line="240" w:lineRule="auto"/>
      </w:pPr>
      <w:r>
        <w:separator/>
      </w:r>
    </w:p>
  </w:endnote>
  <w:endnote w:type="continuationSeparator" w:id="0">
    <w:p w14:paraId="27EBB733" w14:textId="77777777" w:rsidR="00FF21B0" w:rsidRDefault="00FF21B0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5EEE" w14:textId="77777777" w:rsidR="00FF21B0" w:rsidRDefault="00FF21B0" w:rsidP="00DA5A8E">
      <w:pPr>
        <w:spacing w:after="0" w:line="240" w:lineRule="auto"/>
      </w:pPr>
      <w:r>
        <w:separator/>
      </w:r>
    </w:p>
  </w:footnote>
  <w:footnote w:type="continuationSeparator" w:id="0">
    <w:p w14:paraId="65275BB8" w14:textId="77777777" w:rsidR="00FF21B0" w:rsidRDefault="00FF21B0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00FF" w14:textId="39CC1004" w:rsidR="00334E0F" w:rsidRDefault="00000000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2749060F" w14:textId="6E01E75E" w:rsidR="00334E0F" w:rsidRDefault="00334E0F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D0B1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D0B1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0071A3" w14:textId="66CAA947" w:rsidR="00334E0F" w:rsidRDefault="00000000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1027" type="#_x0000_t75" style="position:absolute;margin-left:-85.2pt;margin-top:-84.9pt;width:612.25pt;height:808.05pt;z-index:-251656192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F604" w14:textId="04B47499" w:rsidR="00334E0F" w:rsidRDefault="00000000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0FC8"/>
    <w:multiLevelType w:val="hybridMultilevel"/>
    <w:tmpl w:val="BEB6D7F0"/>
    <w:lvl w:ilvl="0" w:tplc="5252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3741E"/>
    <w:multiLevelType w:val="hybridMultilevel"/>
    <w:tmpl w:val="F7EE1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549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31A08"/>
    <w:multiLevelType w:val="hybridMultilevel"/>
    <w:tmpl w:val="BEB6D7F0"/>
    <w:lvl w:ilvl="0" w:tplc="5252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36DE"/>
    <w:multiLevelType w:val="hybridMultilevel"/>
    <w:tmpl w:val="697427C6"/>
    <w:lvl w:ilvl="0" w:tplc="69F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53FC"/>
    <w:multiLevelType w:val="hybridMultilevel"/>
    <w:tmpl w:val="489CE5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0C29"/>
    <w:multiLevelType w:val="hybridMultilevel"/>
    <w:tmpl w:val="44A8766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3DA"/>
    <w:multiLevelType w:val="hybridMultilevel"/>
    <w:tmpl w:val="CAA23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5534"/>
    <w:multiLevelType w:val="hybridMultilevel"/>
    <w:tmpl w:val="EA52E3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DFB"/>
    <w:multiLevelType w:val="hybridMultilevel"/>
    <w:tmpl w:val="A69AFF56"/>
    <w:lvl w:ilvl="0" w:tplc="3F585EB0">
      <w:start w:val="2"/>
      <w:numFmt w:val="upperRoman"/>
      <w:lvlText w:val="%1."/>
      <w:lvlJc w:val="left"/>
      <w:pPr>
        <w:ind w:left="1302" w:hanging="2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1CE62E6A">
      <w:numFmt w:val="bullet"/>
      <w:lvlText w:val="•"/>
      <w:lvlJc w:val="left"/>
      <w:pPr>
        <w:ind w:left="2316" w:hanging="227"/>
      </w:pPr>
      <w:rPr>
        <w:rFonts w:hint="default"/>
        <w:lang w:val="es-ES" w:eastAsia="en-US" w:bidi="ar-SA"/>
      </w:rPr>
    </w:lvl>
    <w:lvl w:ilvl="2" w:tplc="16D0A5E2">
      <w:numFmt w:val="bullet"/>
      <w:lvlText w:val="•"/>
      <w:lvlJc w:val="left"/>
      <w:pPr>
        <w:ind w:left="3332" w:hanging="227"/>
      </w:pPr>
      <w:rPr>
        <w:rFonts w:hint="default"/>
        <w:lang w:val="es-ES" w:eastAsia="en-US" w:bidi="ar-SA"/>
      </w:rPr>
    </w:lvl>
    <w:lvl w:ilvl="3" w:tplc="65D2BAF2">
      <w:numFmt w:val="bullet"/>
      <w:lvlText w:val="•"/>
      <w:lvlJc w:val="left"/>
      <w:pPr>
        <w:ind w:left="4348" w:hanging="227"/>
      </w:pPr>
      <w:rPr>
        <w:rFonts w:hint="default"/>
        <w:lang w:val="es-ES" w:eastAsia="en-US" w:bidi="ar-SA"/>
      </w:rPr>
    </w:lvl>
    <w:lvl w:ilvl="4" w:tplc="48F0A616">
      <w:numFmt w:val="bullet"/>
      <w:lvlText w:val="•"/>
      <w:lvlJc w:val="left"/>
      <w:pPr>
        <w:ind w:left="5364" w:hanging="227"/>
      </w:pPr>
      <w:rPr>
        <w:rFonts w:hint="default"/>
        <w:lang w:val="es-ES" w:eastAsia="en-US" w:bidi="ar-SA"/>
      </w:rPr>
    </w:lvl>
    <w:lvl w:ilvl="5" w:tplc="11FAF79E">
      <w:numFmt w:val="bullet"/>
      <w:lvlText w:val="•"/>
      <w:lvlJc w:val="left"/>
      <w:pPr>
        <w:ind w:left="6380" w:hanging="227"/>
      </w:pPr>
      <w:rPr>
        <w:rFonts w:hint="default"/>
        <w:lang w:val="es-ES" w:eastAsia="en-US" w:bidi="ar-SA"/>
      </w:rPr>
    </w:lvl>
    <w:lvl w:ilvl="6" w:tplc="24DA0ECA">
      <w:numFmt w:val="bullet"/>
      <w:lvlText w:val="•"/>
      <w:lvlJc w:val="left"/>
      <w:pPr>
        <w:ind w:left="7396" w:hanging="227"/>
      </w:pPr>
      <w:rPr>
        <w:rFonts w:hint="default"/>
        <w:lang w:val="es-ES" w:eastAsia="en-US" w:bidi="ar-SA"/>
      </w:rPr>
    </w:lvl>
    <w:lvl w:ilvl="7" w:tplc="DC1EEE92">
      <w:numFmt w:val="bullet"/>
      <w:lvlText w:val="•"/>
      <w:lvlJc w:val="left"/>
      <w:pPr>
        <w:ind w:left="8412" w:hanging="227"/>
      </w:pPr>
      <w:rPr>
        <w:rFonts w:hint="default"/>
        <w:lang w:val="es-ES" w:eastAsia="en-US" w:bidi="ar-SA"/>
      </w:rPr>
    </w:lvl>
    <w:lvl w:ilvl="8" w:tplc="DE6C61CE">
      <w:numFmt w:val="bullet"/>
      <w:lvlText w:val="•"/>
      <w:lvlJc w:val="left"/>
      <w:pPr>
        <w:ind w:left="9428" w:hanging="227"/>
      </w:pPr>
      <w:rPr>
        <w:rFonts w:hint="default"/>
        <w:lang w:val="es-ES" w:eastAsia="en-US" w:bidi="ar-SA"/>
      </w:rPr>
    </w:lvl>
  </w:abstractNum>
  <w:num w:numId="1" w16cid:durableId="133262275">
    <w:abstractNumId w:val="2"/>
  </w:num>
  <w:num w:numId="2" w16cid:durableId="216405170">
    <w:abstractNumId w:val="1"/>
  </w:num>
  <w:num w:numId="3" w16cid:durableId="128714660">
    <w:abstractNumId w:val="5"/>
  </w:num>
  <w:num w:numId="4" w16cid:durableId="398941108">
    <w:abstractNumId w:val="11"/>
  </w:num>
  <w:num w:numId="5" w16cid:durableId="663700013">
    <w:abstractNumId w:val="9"/>
  </w:num>
  <w:num w:numId="6" w16cid:durableId="1178739879">
    <w:abstractNumId w:val="6"/>
  </w:num>
  <w:num w:numId="7" w16cid:durableId="1352874792">
    <w:abstractNumId w:val="3"/>
  </w:num>
  <w:num w:numId="8" w16cid:durableId="339964695">
    <w:abstractNumId w:val="8"/>
  </w:num>
  <w:num w:numId="9" w16cid:durableId="1633289177">
    <w:abstractNumId w:val="4"/>
  </w:num>
  <w:num w:numId="10" w16cid:durableId="759106434">
    <w:abstractNumId w:val="0"/>
  </w:num>
  <w:num w:numId="11" w16cid:durableId="1119764384">
    <w:abstractNumId w:val="7"/>
  </w:num>
  <w:num w:numId="12" w16cid:durableId="2061397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8E"/>
    <w:rsid w:val="000041C8"/>
    <w:rsid w:val="00015264"/>
    <w:rsid w:val="00046961"/>
    <w:rsid w:val="0005015F"/>
    <w:rsid w:val="00050233"/>
    <w:rsid w:val="00055959"/>
    <w:rsid w:val="000B3542"/>
    <w:rsid w:val="000C4577"/>
    <w:rsid w:val="000D731B"/>
    <w:rsid w:val="000E6AC2"/>
    <w:rsid w:val="001034B7"/>
    <w:rsid w:val="00105EDF"/>
    <w:rsid w:val="00122FC7"/>
    <w:rsid w:val="00141181"/>
    <w:rsid w:val="001A237F"/>
    <w:rsid w:val="001C50C5"/>
    <w:rsid w:val="001C7A77"/>
    <w:rsid w:val="001D3D4B"/>
    <w:rsid w:val="001D44D2"/>
    <w:rsid w:val="001D4540"/>
    <w:rsid w:val="001E3DE7"/>
    <w:rsid w:val="001E7AF5"/>
    <w:rsid w:val="001F0C1A"/>
    <w:rsid w:val="00216099"/>
    <w:rsid w:val="0023340A"/>
    <w:rsid w:val="00252C8D"/>
    <w:rsid w:val="002674B2"/>
    <w:rsid w:val="00267D07"/>
    <w:rsid w:val="002A727E"/>
    <w:rsid w:val="002B5BDA"/>
    <w:rsid w:val="002C2E96"/>
    <w:rsid w:val="002C604F"/>
    <w:rsid w:val="002E4115"/>
    <w:rsid w:val="002F3669"/>
    <w:rsid w:val="003148AE"/>
    <w:rsid w:val="00317D4A"/>
    <w:rsid w:val="00334E0F"/>
    <w:rsid w:val="00361EBB"/>
    <w:rsid w:val="00366372"/>
    <w:rsid w:val="003735AE"/>
    <w:rsid w:val="003838B4"/>
    <w:rsid w:val="00386C59"/>
    <w:rsid w:val="003B0BE6"/>
    <w:rsid w:val="003C045E"/>
    <w:rsid w:val="003C3D6C"/>
    <w:rsid w:val="00412E51"/>
    <w:rsid w:val="004160A6"/>
    <w:rsid w:val="004213F7"/>
    <w:rsid w:val="00431DCF"/>
    <w:rsid w:val="00487047"/>
    <w:rsid w:val="00520790"/>
    <w:rsid w:val="0053613C"/>
    <w:rsid w:val="00570287"/>
    <w:rsid w:val="005825D9"/>
    <w:rsid w:val="00585F46"/>
    <w:rsid w:val="005860C9"/>
    <w:rsid w:val="0059671F"/>
    <w:rsid w:val="005A313D"/>
    <w:rsid w:val="005A7B01"/>
    <w:rsid w:val="005B0D4A"/>
    <w:rsid w:val="005D364C"/>
    <w:rsid w:val="00625579"/>
    <w:rsid w:val="006705FD"/>
    <w:rsid w:val="006863C7"/>
    <w:rsid w:val="006A06E3"/>
    <w:rsid w:val="007729CC"/>
    <w:rsid w:val="00797E2D"/>
    <w:rsid w:val="007D5853"/>
    <w:rsid w:val="007E09D2"/>
    <w:rsid w:val="007F59C1"/>
    <w:rsid w:val="00807B48"/>
    <w:rsid w:val="00816410"/>
    <w:rsid w:val="00824338"/>
    <w:rsid w:val="008545C2"/>
    <w:rsid w:val="0087024A"/>
    <w:rsid w:val="008977B4"/>
    <w:rsid w:val="008B2480"/>
    <w:rsid w:val="008F7C06"/>
    <w:rsid w:val="008F7CA0"/>
    <w:rsid w:val="00900A1A"/>
    <w:rsid w:val="00907820"/>
    <w:rsid w:val="009668BE"/>
    <w:rsid w:val="00983092"/>
    <w:rsid w:val="009A24D3"/>
    <w:rsid w:val="009A60ED"/>
    <w:rsid w:val="009B656B"/>
    <w:rsid w:val="009D744A"/>
    <w:rsid w:val="00A007CC"/>
    <w:rsid w:val="00A27B97"/>
    <w:rsid w:val="00A37A06"/>
    <w:rsid w:val="00AE4EFA"/>
    <w:rsid w:val="00AF33A5"/>
    <w:rsid w:val="00B36837"/>
    <w:rsid w:val="00B434F5"/>
    <w:rsid w:val="00B74669"/>
    <w:rsid w:val="00BB09C4"/>
    <w:rsid w:val="00BC1DB6"/>
    <w:rsid w:val="00BD1537"/>
    <w:rsid w:val="00BE2109"/>
    <w:rsid w:val="00BF0B8D"/>
    <w:rsid w:val="00C00265"/>
    <w:rsid w:val="00C470B0"/>
    <w:rsid w:val="00C5050F"/>
    <w:rsid w:val="00C52476"/>
    <w:rsid w:val="00D05D65"/>
    <w:rsid w:val="00D15531"/>
    <w:rsid w:val="00DA5A8E"/>
    <w:rsid w:val="00DA646C"/>
    <w:rsid w:val="00DD2F7F"/>
    <w:rsid w:val="00E047BC"/>
    <w:rsid w:val="00E17826"/>
    <w:rsid w:val="00E23DE1"/>
    <w:rsid w:val="00E274EB"/>
    <w:rsid w:val="00E82548"/>
    <w:rsid w:val="00E869E2"/>
    <w:rsid w:val="00E91451"/>
    <w:rsid w:val="00ED0B16"/>
    <w:rsid w:val="00ED7183"/>
    <w:rsid w:val="00F06B08"/>
    <w:rsid w:val="00F33AE5"/>
    <w:rsid w:val="00F37FDF"/>
    <w:rsid w:val="00F423D9"/>
    <w:rsid w:val="00F53706"/>
    <w:rsid w:val="00F737AB"/>
    <w:rsid w:val="00F9770B"/>
    <w:rsid w:val="00FE1807"/>
    <w:rsid w:val="00FF122F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character" w:customStyle="1" w:styleId="Ninguno">
    <w:name w:val="Ninguno"/>
    <w:rsid w:val="001C7A77"/>
  </w:style>
  <w:style w:type="paragraph" w:customStyle="1" w:styleId="Cuerpo">
    <w:name w:val="Cuerpo"/>
    <w:rsid w:val="001C7A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1"/>
    <w:qFormat/>
    <w:rsid w:val="001C7A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C7A7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7A77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469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961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B746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66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66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1A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70B"/>
    <w:rPr>
      <w:rFonts w:eastAsiaTheme="majorEastAsia" w:cstheme="majorBid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EC77-86E0-41BF-9BE0-53E30BC7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Veneranda Sanchez Ortega</cp:lastModifiedBy>
  <cp:revision>3</cp:revision>
  <cp:lastPrinted>2025-07-01T20:58:00Z</cp:lastPrinted>
  <dcterms:created xsi:type="dcterms:W3CDTF">2025-07-01T21:11:00Z</dcterms:created>
  <dcterms:modified xsi:type="dcterms:W3CDTF">2025-07-02T14:30:00Z</dcterms:modified>
</cp:coreProperties>
</file>