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4327" w14:textId="77777777" w:rsidR="00826F4A" w:rsidRDefault="00826F4A" w:rsidP="00A95F62">
      <w:pPr>
        <w:ind w:firstLine="708"/>
        <w:jc w:val="right"/>
        <w:rPr>
          <w:rFonts w:ascii="Calibri" w:hAnsi="Calibri" w:cs="Calibri"/>
          <w:b/>
          <w:color w:val="808080" w:themeColor="background1" w:themeShade="80"/>
          <w:sz w:val="20"/>
          <w:szCs w:val="20"/>
        </w:rPr>
      </w:pPr>
    </w:p>
    <w:p w14:paraId="10515843" w14:textId="77777777" w:rsidR="00392DF2" w:rsidRDefault="00392DF2" w:rsidP="00A95F62">
      <w:pPr>
        <w:ind w:firstLine="708"/>
        <w:jc w:val="right"/>
        <w:rPr>
          <w:rFonts w:ascii="Calibri" w:hAnsi="Calibri" w:cs="Calibri"/>
          <w:b/>
          <w:color w:val="808080" w:themeColor="background1" w:themeShade="80"/>
          <w:sz w:val="20"/>
          <w:szCs w:val="20"/>
        </w:rPr>
      </w:pPr>
    </w:p>
    <w:p w14:paraId="5D0BB1CF" w14:textId="77777777" w:rsidR="00826F4A" w:rsidRPr="00826F4A" w:rsidRDefault="00826F4A" w:rsidP="005D3452">
      <w:pPr>
        <w:ind w:firstLine="708"/>
        <w:rPr>
          <w:rFonts w:ascii="Calibri" w:hAnsi="Calibri" w:cs="Calibri"/>
          <w:b/>
          <w:color w:val="808080" w:themeColor="background1" w:themeShade="80"/>
          <w:sz w:val="20"/>
          <w:szCs w:val="20"/>
        </w:rPr>
      </w:pPr>
    </w:p>
    <w:p w14:paraId="36876DAD" w14:textId="77777777" w:rsidR="006B0F37" w:rsidRDefault="006B0F37" w:rsidP="00635E44">
      <w:pPr>
        <w:contextualSpacing/>
        <w:jc w:val="right"/>
        <w:rPr>
          <w:rFonts w:ascii="Century Gothic" w:hAnsi="Century Gothic" w:cs="Calibri"/>
          <w:b/>
        </w:rPr>
      </w:pPr>
    </w:p>
    <w:p w14:paraId="05470E5B" w14:textId="77777777" w:rsidR="005D2839" w:rsidRDefault="005D2839" w:rsidP="00635E44">
      <w:pPr>
        <w:contextualSpacing/>
        <w:jc w:val="right"/>
        <w:rPr>
          <w:rFonts w:ascii="Century Gothic" w:hAnsi="Century Gothic" w:cs="Calibri"/>
          <w:b/>
        </w:rPr>
      </w:pPr>
    </w:p>
    <w:p w14:paraId="6A40024D" w14:textId="77777777" w:rsidR="005D2839" w:rsidRDefault="005D2839" w:rsidP="00635E44">
      <w:pPr>
        <w:contextualSpacing/>
        <w:jc w:val="right"/>
        <w:rPr>
          <w:rFonts w:ascii="Century Gothic" w:hAnsi="Century Gothic" w:cs="Calibri"/>
          <w:b/>
        </w:rPr>
      </w:pPr>
    </w:p>
    <w:p w14:paraId="37B158B7" w14:textId="77777777" w:rsidR="005D2839" w:rsidRDefault="005D2839" w:rsidP="00635E44">
      <w:pPr>
        <w:contextualSpacing/>
        <w:jc w:val="right"/>
        <w:rPr>
          <w:rFonts w:ascii="Century Gothic" w:hAnsi="Century Gothic" w:cs="Calibri"/>
          <w:b/>
        </w:rPr>
      </w:pPr>
    </w:p>
    <w:p w14:paraId="7FBF9AAC" w14:textId="1938EB8E" w:rsidR="00AD6E64" w:rsidRPr="006B0F37" w:rsidRDefault="00AD6E64" w:rsidP="00635E44">
      <w:pPr>
        <w:contextualSpacing/>
        <w:jc w:val="right"/>
        <w:rPr>
          <w:rFonts w:ascii="Century Gothic" w:hAnsi="Century Gothic" w:cs="Calibri"/>
          <w:b/>
        </w:rPr>
      </w:pPr>
      <w:r w:rsidRPr="006B0F37">
        <w:rPr>
          <w:rFonts w:ascii="Century Gothic" w:hAnsi="Century Gothic" w:cs="Calibri"/>
          <w:b/>
        </w:rPr>
        <w:t>DIRECCION PROVEEDURIA</w:t>
      </w:r>
    </w:p>
    <w:p w14:paraId="6C715679" w14:textId="167B33F8" w:rsidR="00A95F62" w:rsidRPr="006B0F37" w:rsidRDefault="00A95F62" w:rsidP="00635E44">
      <w:pPr>
        <w:contextualSpacing/>
        <w:jc w:val="right"/>
        <w:rPr>
          <w:rFonts w:ascii="Century Gothic" w:hAnsi="Century Gothic" w:cs="Calibri"/>
          <w:bCs/>
          <w:sz w:val="20"/>
          <w:szCs w:val="20"/>
        </w:rPr>
      </w:pPr>
      <w:r w:rsidRPr="006B0F37">
        <w:rPr>
          <w:rFonts w:ascii="Century Gothic" w:hAnsi="Century Gothic" w:cs="Calibri"/>
          <w:b/>
          <w:sz w:val="20"/>
          <w:szCs w:val="20"/>
        </w:rPr>
        <w:t>NUM. DE OFICIO</w:t>
      </w:r>
      <w:r w:rsidRPr="006B0F37">
        <w:rPr>
          <w:rFonts w:ascii="Century Gothic" w:hAnsi="Century Gothic" w:cs="Calibri"/>
          <w:bCs/>
          <w:sz w:val="20"/>
          <w:szCs w:val="20"/>
        </w:rPr>
        <w:t xml:space="preserve">: </w:t>
      </w:r>
      <w:r w:rsidR="001114E6" w:rsidRPr="006B0F37">
        <w:rPr>
          <w:rFonts w:ascii="Century Gothic" w:hAnsi="Century Gothic" w:cs="Calibri"/>
          <w:bCs/>
          <w:sz w:val="20"/>
          <w:szCs w:val="20"/>
        </w:rPr>
        <w:t>111</w:t>
      </w:r>
      <w:r w:rsidRPr="006B0F37">
        <w:rPr>
          <w:rFonts w:ascii="Century Gothic" w:hAnsi="Century Gothic" w:cs="Calibri"/>
          <w:bCs/>
          <w:sz w:val="20"/>
          <w:szCs w:val="20"/>
        </w:rPr>
        <w:t>/</w:t>
      </w:r>
      <w:r w:rsidR="000F5FB9" w:rsidRPr="006B0F37">
        <w:rPr>
          <w:rFonts w:ascii="Century Gothic" w:hAnsi="Century Gothic" w:cs="Calibri"/>
          <w:bCs/>
          <w:sz w:val="20"/>
          <w:szCs w:val="20"/>
        </w:rPr>
        <w:t>202</w:t>
      </w:r>
      <w:r w:rsidR="00A0368D" w:rsidRPr="006B0F37">
        <w:rPr>
          <w:rFonts w:ascii="Century Gothic" w:hAnsi="Century Gothic" w:cs="Calibri"/>
          <w:bCs/>
          <w:sz w:val="20"/>
          <w:szCs w:val="20"/>
        </w:rPr>
        <w:t>6</w:t>
      </w:r>
    </w:p>
    <w:p w14:paraId="530F5BBD" w14:textId="52F678AA" w:rsidR="00A95F62" w:rsidRPr="005D2839" w:rsidRDefault="00A95F62" w:rsidP="00635E44">
      <w:pPr>
        <w:contextualSpacing/>
        <w:jc w:val="right"/>
        <w:rPr>
          <w:rFonts w:ascii="Century Gothic" w:hAnsi="Century Gothic" w:cs="Calibri"/>
          <w:sz w:val="20"/>
          <w:szCs w:val="20"/>
        </w:rPr>
      </w:pPr>
      <w:r w:rsidRPr="005D2839">
        <w:rPr>
          <w:rFonts w:ascii="Century Gothic" w:hAnsi="Century Gothic" w:cs="Calibri"/>
          <w:b/>
          <w:sz w:val="20"/>
          <w:szCs w:val="20"/>
        </w:rPr>
        <w:t>ASUNTO:</w:t>
      </w:r>
      <w:r w:rsidRPr="005D2839">
        <w:rPr>
          <w:rFonts w:ascii="Century Gothic" w:hAnsi="Century Gothic" w:cs="Calibri"/>
          <w:sz w:val="20"/>
          <w:szCs w:val="20"/>
        </w:rPr>
        <w:t xml:space="preserve">   Invitación a la </w:t>
      </w:r>
      <w:r w:rsidR="005D2839" w:rsidRPr="005D2839">
        <w:rPr>
          <w:rFonts w:ascii="Century Gothic" w:hAnsi="Century Gothic" w:cs="Calibri"/>
          <w:sz w:val="20"/>
          <w:szCs w:val="20"/>
        </w:rPr>
        <w:t xml:space="preserve">Cuarta </w:t>
      </w:r>
      <w:r w:rsidRPr="005D2839">
        <w:rPr>
          <w:rFonts w:ascii="Century Gothic" w:hAnsi="Century Gothic" w:cs="Calibri"/>
          <w:sz w:val="20"/>
          <w:szCs w:val="20"/>
        </w:rPr>
        <w:t xml:space="preserve">Sesión </w:t>
      </w:r>
      <w:r w:rsidR="001114E6" w:rsidRPr="005D2839">
        <w:rPr>
          <w:rFonts w:ascii="Century Gothic" w:hAnsi="Century Gothic" w:cs="Calibri"/>
          <w:sz w:val="20"/>
          <w:szCs w:val="20"/>
        </w:rPr>
        <w:t>Extrao</w:t>
      </w:r>
      <w:r w:rsidRPr="005D2839">
        <w:rPr>
          <w:rFonts w:ascii="Century Gothic" w:hAnsi="Century Gothic" w:cs="Calibri"/>
          <w:sz w:val="20"/>
          <w:szCs w:val="20"/>
        </w:rPr>
        <w:t xml:space="preserve">rdinaria </w:t>
      </w:r>
    </w:p>
    <w:p w14:paraId="0790F00C" w14:textId="5E55B621" w:rsidR="005D2839" w:rsidRPr="005D2839" w:rsidRDefault="00A95F62" w:rsidP="005D2839">
      <w:pPr>
        <w:contextualSpacing/>
        <w:jc w:val="right"/>
        <w:rPr>
          <w:rFonts w:ascii="Century Gothic" w:hAnsi="Century Gothic" w:cs="Calibri"/>
          <w:sz w:val="20"/>
          <w:szCs w:val="20"/>
        </w:rPr>
      </w:pPr>
      <w:r w:rsidRPr="005D2839">
        <w:rPr>
          <w:rFonts w:ascii="Century Gothic" w:hAnsi="Century Gothic" w:cs="Calibri"/>
          <w:sz w:val="20"/>
          <w:szCs w:val="20"/>
        </w:rPr>
        <w:t xml:space="preserve">del Comité de </w:t>
      </w:r>
      <w:r w:rsidR="00A97E19" w:rsidRPr="005D2839">
        <w:rPr>
          <w:rFonts w:ascii="Century Gothic" w:hAnsi="Century Gothic" w:cs="Calibri"/>
          <w:sz w:val="20"/>
          <w:szCs w:val="20"/>
        </w:rPr>
        <w:t>Adquisicione</w:t>
      </w:r>
      <w:r w:rsidR="00990FF0" w:rsidRPr="005D2839">
        <w:rPr>
          <w:rFonts w:ascii="Century Gothic" w:hAnsi="Century Gothic" w:cs="Calibri"/>
          <w:sz w:val="20"/>
          <w:szCs w:val="20"/>
        </w:rPr>
        <w:t>s</w:t>
      </w:r>
      <w:r w:rsidRPr="005D2839">
        <w:rPr>
          <w:rFonts w:ascii="Century Gothic" w:hAnsi="Century Gothic" w:cs="Calibri"/>
          <w:sz w:val="20"/>
          <w:szCs w:val="20"/>
        </w:rPr>
        <w:t>.</w:t>
      </w:r>
      <w:bookmarkStart w:id="0" w:name="_Hlk188539896"/>
    </w:p>
    <w:p w14:paraId="2807B2CB" w14:textId="77777777" w:rsidR="006B0F37" w:rsidRDefault="006B0F37" w:rsidP="00A95F62">
      <w:pPr>
        <w:contextualSpacing/>
        <w:rPr>
          <w:rFonts w:ascii="Century Gothic" w:hAnsi="Century Gothic" w:cs="Calibri"/>
          <w:b/>
          <w:sz w:val="20"/>
          <w:szCs w:val="20"/>
        </w:rPr>
      </w:pPr>
    </w:p>
    <w:p w14:paraId="46DED864" w14:textId="77777777" w:rsidR="00EA015D" w:rsidRPr="0001095A" w:rsidRDefault="00EA015D" w:rsidP="00A95F62">
      <w:pPr>
        <w:contextualSpacing/>
        <w:rPr>
          <w:rFonts w:ascii="Century Gothic" w:hAnsi="Century Gothic" w:cs="Calibri"/>
          <w:b/>
          <w:sz w:val="20"/>
          <w:szCs w:val="20"/>
        </w:rPr>
      </w:pPr>
    </w:p>
    <w:bookmarkEnd w:id="0"/>
    <w:p w14:paraId="0B1D9F53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MIGUEL MARENTES</w:t>
      </w:r>
    </w:p>
    <w:p w14:paraId="0A75E67B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VICTORIA GARCIA CONTRERAS</w:t>
      </w:r>
    </w:p>
    <w:p w14:paraId="6817C06B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LUIS GUILLERMO OCHOA SÁNCHEZ</w:t>
      </w:r>
    </w:p>
    <w:p w14:paraId="723DAA80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ING. OMAR FRANCISCO ORTEGA PALAFOX</w:t>
      </w:r>
    </w:p>
    <w:p w14:paraId="42C2E457" w14:textId="77777777" w:rsidR="001114E6" w:rsidRPr="006B0F37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  <w:lang w:val="pt-PT"/>
        </w:rPr>
      </w:pPr>
      <w:r w:rsidRPr="006B0F37">
        <w:rPr>
          <w:rFonts w:ascii="Century Gothic" w:hAnsi="Century Gothic" w:cs="Calibri"/>
          <w:bCs/>
          <w:sz w:val="18"/>
          <w:szCs w:val="18"/>
          <w:lang w:val="pt-PT"/>
        </w:rPr>
        <w:t>DRA. ARQ. MIRIAM SALOME TORRES LARES</w:t>
      </w:r>
    </w:p>
    <w:p w14:paraId="49BEB08D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MTRA. CLAUDIA MARGARITA ROBLES GÓMEZ</w:t>
      </w:r>
    </w:p>
    <w:p w14:paraId="3387EDFC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 FRANCISCO DAVID RAMIREZ ZAMBRANO</w:t>
      </w:r>
    </w:p>
    <w:p w14:paraId="00C1B172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ARQ. FRANCISCO JAVIER MAGAÑA ROMERO</w:t>
      </w:r>
    </w:p>
    <w:p w14:paraId="2F3791FF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MAESTRA ANEL MACIAS SAMANIEGO</w:t>
      </w:r>
    </w:p>
    <w:p w14:paraId="55EE0331" w14:textId="647EA1B2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SAUL MEDINA TEJEDA</w:t>
      </w:r>
    </w:p>
    <w:p w14:paraId="4E5F81A7" w14:textId="4615039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ING. SERGIO CHÁVEZ</w:t>
      </w:r>
    </w:p>
    <w:p w14:paraId="40FDC051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VICENTE GARCÍA JUÁREZ</w:t>
      </w:r>
    </w:p>
    <w:p w14:paraId="61C7C116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LIC. MARIANA VEGA CHÁVEZ</w:t>
      </w:r>
    </w:p>
    <w:p w14:paraId="474744C7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L.A.E. GEORGINA ROMERO TORRES</w:t>
      </w:r>
    </w:p>
    <w:p w14:paraId="142673B1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INTEGRANTES DEL COMITÉ DE ADQUISICIONES</w:t>
      </w:r>
    </w:p>
    <w:p w14:paraId="22310846" w14:textId="77777777" w:rsidR="001114E6" w:rsidRPr="00DC5ED6" w:rsidRDefault="001114E6" w:rsidP="001114E6">
      <w:pPr>
        <w:contextualSpacing/>
        <w:rPr>
          <w:rFonts w:ascii="Century Gothic" w:hAnsi="Century Gothic" w:cs="Calibri"/>
          <w:bCs/>
          <w:sz w:val="18"/>
          <w:szCs w:val="18"/>
        </w:rPr>
      </w:pPr>
      <w:r w:rsidRPr="00DC5ED6">
        <w:rPr>
          <w:rFonts w:ascii="Century Gothic" w:hAnsi="Century Gothic" w:cs="Calibri"/>
          <w:bCs/>
          <w:sz w:val="18"/>
          <w:szCs w:val="18"/>
        </w:rPr>
        <w:t>PRESENTE.</w:t>
      </w:r>
    </w:p>
    <w:p w14:paraId="4E171708" w14:textId="77777777" w:rsidR="001114E6" w:rsidRPr="00DC5ED6" w:rsidRDefault="001114E6" w:rsidP="001114E6">
      <w:pPr>
        <w:contextualSpacing/>
        <w:rPr>
          <w:rFonts w:ascii="Century Gothic" w:hAnsi="Century Gothic" w:cs="Calibri"/>
          <w:b/>
          <w:sz w:val="20"/>
          <w:szCs w:val="20"/>
        </w:rPr>
      </w:pPr>
    </w:p>
    <w:p w14:paraId="305F34AA" w14:textId="77777777" w:rsidR="00A95F62" w:rsidRPr="00DC5ED6" w:rsidRDefault="00A95F62" w:rsidP="00A95F62">
      <w:pPr>
        <w:contextualSpacing/>
        <w:rPr>
          <w:rFonts w:ascii="Century Gothic" w:hAnsi="Century Gothic" w:cs="Calibri"/>
          <w:b/>
          <w:sz w:val="20"/>
          <w:szCs w:val="20"/>
        </w:rPr>
      </w:pPr>
    </w:p>
    <w:p w14:paraId="38211EC8" w14:textId="49AB4EBD" w:rsidR="00A95F62" w:rsidRPr="0001095A" w:rsidRDefault="00A95F62" w:rsidP="00A95F62">
      <w:pPr>
        <w:contextualSpacing/>
        <w:jc w:val="both"/>
        <w:rPr>
          <w:rFonts w:ascii="Century Gothic" w:hAnsi="Century Gothic" w:cs="Calibri"/>
          <w:bCs/>
          <w:sz w:val="20"/>
          <w:szCs w:val="20"/>
        </w:rPr>
      </w:pPr>
      <w:r w:rsidRPr="00DC5ED6">
        <w:rPr>
          <w:rFonts w:ascii="Century Gothic" w:hAnsi="Century Gothic" w:cs="Calibri"/>
          <w:b/>
          <w:sz w:val="20"/>
          <w:szCs w:val="20"/>
        </w:rPr>
        <w:tab/>
      </w:r>
      <w:r w:rsidR="0001095A" w:rsidRPr="00C655EC">
        <w:rPr>
          <w:rFonts w:ascii="Century Gothic" w:hAnsi="Century Gothic" w:cs="Calibri"/>
          <w:bCs/>
          <w:sz w:val="20"/>
          <w:szCs w:val="20"/>
        </w:rPr>
        <w:t xml:space="preserve">De conformidad con el artículo 17 fracción III del Reglamento de Compras Gubernamentales, Contratación de Servicios, Arrendamientos y Enajenaciones para el Municipio de Zapotlán el Grande, Jalisco; </w:t>
      </w:r>
      <w:r w:rsidRPr="00C655EC">
        <w:rPr>
          <w:rFonts w:ascii="Century Gothic" w:hAnsi="Century Gothic" w:cs="Calibri"/>
          <w:bCs/>
          <w:sz w:val="20"/>
          <w:szCs w:val="20"/>
        </w:rPr>
        <w:t xml:space="preserve">me permito convocar a Usted a la </w:t>
      </w:r>
      <w:r w:rsidR="001114E6">
        <w:rPr>
          <w:rFonts w:ascii="Century Gothic" w:hAnsi="Century Gothic" w:cs="Calibri"/>
          <w:b/>
          <w:sz w:val="20"/>
          <w:szCs w:val="20"/>
        </w:rPr>
        <w:t xml:space="preserve">Cuarta Sesión </w:t>
      </w:r>
      <w:r w:rsidR="001E2AB7">
        <w:rPr>
          <w:rFonts w:ascii="Century Gothic" w:hAnsi="Century Gothic" w:cs="Calibri"/>
          <w:b/>
          <w:sz w:val="20"/>
          <w:szCs w:val="20"/>
        </w:rPr>
        <w:t>Extrao</w:t>
      </w:r>
      <w:r w:rsidR="00227545" w:rsidRPr="00C655EC">
        <w:rPr>
          <w:rFonts w:ascii="Century Gothic" w:hAnsi="Century Gothic" w:cs="Calibri"/>
          <w:b/>
          <w:sz w:val="20"/>
          <w:szCs w:val="20"/>
        </w:rPr>
        <w:t>rdinaria</w:t>
      </w:r>
      <w:r w:rsidRPr="00C655EC">
        <w:rPr>
          <w:rFonts w:ascii="Century Gothic" w:hAnsi="Century Gothic" w:cs="Calibri"/>
          <w:b/>
          <w:sz w:val="20"/>
          <w:szCs w:val="20"/>
        </w:rPr>
        <w:t xml:space="preserve"> del Comité de Compras</w:t>
      </w:r>
      <w:r w:rsidR="0001095A" w:rsidRPr="00C655EC">
        <w:rPr>
          <w:rFonts w:ascii="Century Gothic" w:hAnsi="Century Gothic" w:cs="Calibri"/>
          <w:b/>
          <w:sz w:val="20"/>
          <w:szCs w:val="20"/>
        </w:rPr>
        <w:t xml:space="preserve">, 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 xml:space="preserve">misma que tendrá verificativo el día </w:t>
      </w:r>
      <w:r w:rsidR="001E2AB7">
        <w:rPr>
          <w:rFonts w:ascii="Century Gothic" w:hAnsi="Century Gothic" w:cs="Calibri"/>
          <w:b/>
          <w:sz w:val="20"/>
          <w:szCs w:val="20"/>
        </w:rPr>
        <w:t>lunes 27</w:t>
      </w:r>
      <w:r w:rsidR="00BD0045" w:rsidRPr="00C655EC">
        <w:rPr>
          <w:rFonts w:ascii="Century Gothic" w:hAnsi="Century Gothic" w:cs="Calibri"/>
          <w:b/>
          <w:sz w:val="20"/>
          <w:szCs w:val="20"/>
        </w:rPr>
        <w:t xml:space="preserve"> de </w:t>
      </w:r>
      <w:r w:rsidR="001E2AB7">
        <w:rPr>
          <w:rFonts w:ascii="Century Gothic" w:hAnsi="Century Gothic" w:cs="Calibri"/>
          <w:b/>
          <w:sz w:val="20"/>
          <w:szCs w:val="20"/>
        </w:rPr>
        <w:t>abril</w:t>
      </w:r>
      <w:r w:rsidR="00BD0045" w:rsidRPr="00C655EC">
        <w:rPr>
          <w:rFonts w:ascii="Century Gothic" w:hAnsi="Century Gothic" w:cs="Calibri"/>
          <w:b/>
          <w:sz w:val="20"/>
          <w:szCs w:val="20"/>
        </w:rPr>
        <w:t xml:space="preserve"> del año </w:t>
      </w:r>
      <w:r w:rsidR="000F5FB9" w:rsidRPr="00C655EC">
        <w:rPr>
          <w:rFonts w:ascii="Century Gothic" w:hAnsi="Century Gothic" w:cs="Calibri"/>
          <w:b/>
          <w:sz w:val="20"/>
          <w:szCs w:val="20"/>
        </w:rPr>
        <w:t>202</w:t>
      </w:r>
      <w:r w:rsidR="00C655EC" w:rsidRPr="00C655EC">
        <w:rPr>
          <w:rFonts w:ascii="Century Gothic" w:hAnsi="Century Gothic" w:cs="Calibri"/>
          <w:b/>
          <w:sz w:val="20"/>
          <w:szCs w:val="20"/>
        </w:rPr>
        <w:t>6</w:t>
      </w:r>
      <w:r w:rsidR="00532F4B">
        <w:rPr>
          <w:rFonts w:ascii="Century Gothic" w:hAnsi="Century Gothic" w:cs="Calibri"/>
          <w:b/>
          <w:sz w:val="20"/>
          <w:szCs w:val="20"/>
        </w:rPr>
        <w:t xml:space="preserve">, </w:t>
      </w:r>
      <w:r w:rsidR="00BD0045" w:rsidRPr="00C655EC">
        <w:rPr>
          <w:rFonts w:ascii="Century Gothic" w:hAnsi="Century Gothic" w:cs="Calibri"/>
          <w:b/>
          <w:sz w:val="20"/>
          <w:szCs w:val="20"/>
        </w:rPr>
        <w:t xml:space="preserve">a las </w:t>
      </w:r>
      <w:r w:rsidR="00C655EC" w:rsidRPr="00C655EC">
        <w:rPr>
          <w:rFonts w:ascii="Century Gothic" w:hAnsi="Century Gothic" w:cs="Calibri"/>
          <w:b/>
          <w:sz w:val="20"/>
          <w:szCs w:val="20"/>
        </w:rPr>
        <w:t>10</w:t>
      </w:r>
      <w:r w:rsidR="000839DC" w:rsidRPr="00C655EC">
        <w:rPr>
          <w:rFonts w:ascii="Century Gothic" w:hAnsi="Century Gothic" w:cs="Calibri"/>
          <w:b/>
          <w:sz w:val="20"/>
          <w:szCs w:val="20"/>
        </w:rPr>
        <w:t>:00</w:t>
      </w:r>
      <w:r w:rsidR="00BD0045" w:rsidRPr="00C655EC">
        <w:rPr>
          <w:rFonts w:ascii="Century Gothic" w:hAnsi="Century Gothic" w:cs="Calibri"/>
          <w:b/>
          <w:sz w:val="20"/>
          <w:szCs w:val="20"/>
        </w:rPr>
        <w:t xml:space="preserve"> </w:t>
      </w:r>
      <w:r w:rsidR="00C655EC" w:rsidRPr="00C655EC">
        <w:rPr>
          <w:rFonts w:ascii="Century Gothic" w:hAnsi="Century Gothic" w:cs="Calibri"/>
          <w:b/>
          <w:sz w:val="20"/>
          <w:szCs w:val="20"/>
        </w:rPr>
        <w:t>diez</w:t>
      </w:r>
      <w:r w:rsidR="00BD0045" w:rsidRPr="00C655EC">
        <w:rPr>
          <w:rFonts w:ascii="Century Gothic" w:hAnsi="Century Gothic" w:cs="Calibri"/>
          <w:b/>
          <w:sz w:val="20"/>
          <w:szCs w:val="20"/>
        </w:rPr>
        <w:t xml:space="preserve"> horas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 xml:space="preserve"> en</w:t>
      </w:r>
      <w:r w:rsidR="00C655EC" w:rsidRPr="00C655EC">
        <w:rPr>
          <w:rFonts w:ascii="Century Gothic" w:hAnsi="Century Gothic" w:cs="Calibri"/>
          <w:bCs/>
          <w:sz w:val="20"/>
          <w:szCs w:val="20"/>
        </w:rPr>
        <w:t xml:space="preserve"> 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 xml:space="preserve">la </w:t>
      </w:r>
      <w:r w:rsidR="00BD0045" w:rsidRPr="00C655EC">
        <w:rPr>
          <w:rFonts w:ascii="Century Gothic" w:hAnsi="Century Gothic" w:cs="Calibri"/>
          <w:b/>
          <w:sz w:val="20"/>
          <w:szCs w:val="20"/>
        </w:rPr>
        <w:t>Sala “María Elena Larios González”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 xml:space="preserve">, ubicada en </w:t>
      </w:r>
      <w:r w:rsidR="0001095A" w:rsidRPr="00C655EC">
        <w:rPr>
          <w:rFonts w:ascii="Century Gothic" w:hAnsi="Century Gothic" w:cs="Calibri"/>
          <w:bCs/>
          <w:sz w:val="20"/>
          <w:szCs w:val="20"/>
        </w:rPr>
        <w:t xml:space="preserve">el 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 xml:space="preserve">segundo patio, </w:t>
      </w:r>
      <w:r w:rsidR="0001095A" w:rsidRPr="00C655EC">
        <w:rPr>
          <w:rFonts w:ascii="Century Gothic" w:hAnsi="Century Gothic" w:cs="Calibri"/>
          <w:bCs/>
          <w:sz w:val="20"/>
          <w:szCs w:val="20"/>
        </w:rPr>
        <w:t xml:space="preserve">planta baja del Palacio Municipal,  cito, 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>en la avenida Cristóbal Colón número 62, Centro</w:t>
      </w:r>
      <w:r w:rsidR="0001095A" w:rsidRPr="00C655EC">
        <w:rPr>
          <w:rFonts w:ascii="Century Gothic" w:hAnsi="Century Gothic" w:cs="Calibri"/>
          <w:bCs/>
          <w:sz w:val="20"/>
          <w:szCs w:val="20"/>
        </w:rPr>
        <w:t xml:space="preserve"> de Ciudad Guzmán, </w:t>
      </w:r>
      <w:r w:rsidR="00BD0045" w:rsidRPr="00C655EC">
        <w:rPr>
          <w:rFonts w:ascii="Century Gothic" w:hAnsi="Century Gothic" w:cs="Calibri"/>
          <w:bCs/>
          <w:sz w:val="20"/>
          <w:szCs w:val="20"/>
        </w:rPr>
        <w:t>en el Municipio de Zapotlán el Grande, Jalisco.</w:t>
      </w:r>
    </w:p>
    <w:p w14:paraId="21958444" w14:textId="77777777" w:rsidR="00BD0045" w:rsidRPr="0001095A" w:rsidRDefault="00BD0045" w:rsidP="00A95F62">
      <w:pPr>
        <w:contextualSpacing/>
        <w:jc w:val="both"/>
        <w:rPr>
          <w:rFonts w:ascii="Century Gothic" w:hAnsi="Century Gothic" w:cs="Calibri"/>
          <w:bCs/>
          <w:sz w:val="20"/>
          <w:szCs w:val="20"/>
        </w:rPr>
      </w:pPr>
    </w:p>
    <w:p w14:paraId="17E98DCC" w14:textId="2CB57342" w:rsidR="00BD0045" w:rsidRPr="0001095A" w:rsidRDefault="0001095A" w:rsidP="00A95F62">
      <w:pPr>
        <w:contextualSpacing/>
        <w:jc w:val="both"/>
        <w:rPr>
          <w:rFonts w:ascii="Century Gothic" w:hAnsi="Century Gothic" w:cs="Calibri"/>
          <w:bCs/>
          <w:sz w:val="20"/>
          <w:szCs w:val="20"/>
        </w:rPr>
      </w:pPr>
      <w:r>
        <w:rPr>
          <w:rFonts w:ascii="Century Gothic" w:hAnsi="Century Gothic" w:cs="Calibri"/>
          <w:bCs/>
          <w:sz w:val="20"/>
          <w:szCs w:val="20"/>
        </w:rPr>
        <w:t>Sesión Ordinaria que se desarrollará bajo el siguiente</w:t>
      </w:r>
      <w:r w:rsidR="00BD0045" w:rsidRPr="0001095A">
        <w:rPr>
          <w:rFonts w:ascii="Century Gothic" w:hAnsi="Century Gothic" w:cs="Calibri"/>
          <w:bCs/>
          <w:sz w:val="20"/>
          <w:szCs w:val="20"/>
        </w:rPr>
        <w:t>:</w:t>
      </w:r>
    </w:p>
    <w:p w14:paraId="38F54E37" w14:textId="77777777" w:rsidR="00BD0045" w:rsidRPr="0001095A" w:rsidRDefault="00BD0045" w:rsidP="00A95F62">
      <w:pPr>
        <w:contextualSpacing/>
        <w:jc w:val="both"/>
        <w:rPr>
          <w:rFonts w:ascii="Century Gothic" w:hAnsi="Century Gothic" w:cs="Calibri"/>
          <w:bCs/>
          <w:sz w:val="20"/>
          <w:szCs w:val="20"/>
        </w:rPr>
      </w:pPr>
    </w:p>
    <w:p w14:paraId="147650BF" w14:textId="4EB1E75B" w:rsidR="00BD0045" w:rsidRDefault="0062622A" w:rsidP="00295946">
      <w:pPr>
        <w:contextualSpacing/>
        <w:jc w:val="center"/>
        <w:rPr>
          <w:rFonts w:ascii="Century Gothic" w:hAnsi="Century Gothic" w:cs="Calibri"/>
          <w:b/>
          <w:sz w:val="18"/>
          <w:szCs w:val="18"/>
        </w:rPr>
      </w:pPr>
      <w:r w:rsidRPr="00282266">
        <w:rPr>
          <w:rFonts w:ascii="Century Gothic" w:hAnsi="Century Gothic" w:cs="Calibri"/>
          <w:b/>
          <w:sz w:val="18"/>
          <w:szCs w:val="18"/>
        </w:rPr>
        <w:t>O</w:t>
      </w:r>
      <w:r w:rsidR="00BD0045" w:rsidRPr="00282266">
        <w:rPr>
          <w:rFonts w:ascii="Century Gothic" w:hAnsi="Century Gothic" w:cs="Calibri"/>
          <w:b/>
          <w:sz w:val="18"/>
          <w:szCs w:val="18"/>
        </w:rPr>
        <w:t>RDEN DEL DÍA</w:t>
      </w:r>
    </w:p>
    <w:p w14:paraId="66241D92" w14:textId="77777777" w:rsidR="00DC5ED6" w:rsidRPr="00282266" w:rsidRDefault="00DC5ED6" w:rsidP="00295946">
      <w:pPr>
        <w:contextualSpacing/>
        <w:jc w:val="center"/>
        <w:rPr>
          <w:rFonts w:ascii="Century Gothic" w:hAnsi="Century Gothic" w:cs="Calibri"/>
          <w:b/>
          <w:sz w:val="18"/>
          <w:szCs w:val="18"/>
        </w:rPr>
      </w:pPr>
    </w:p>
    <w:p w14:paraId="6E4423D3" w14:textId="77777777" w:rsidR="00BD0045" w:rsidRPr="00282266" w:rsidRDefault="00BD0045" w:rsidP="00A95F62">
      <w:pPr>
        <w:contextualSpacing/>
        <w:jc w:val="both"/>
        <w:rPr>
          <w:rFonts w:ascii="Century Gothic" w:hAnsi="Century Gothic" w:cs="Calibri"/>
          <w:bCs/>
          <w:sz w:val="18"/>
          <w:szCs w:val="18"/>
        </w:rPr>
      </w:pPr>
    </w:p>
    <w:p w14:paraId="2672C2B6" w14:textId="77777777" w:rsidR="00441D47" w:rsidRPr="00AD6E64" w:rsidRDefault="00441D47" w:rsidP="00441D47">
      <w:pPr>
        <w:pStyle w:val="Prrafodelista"/>
        <w:numPr>
          <w:ilvl w:val="0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 w:rsidRPr="00AD6E64">
        <w:rPr>
          <w:rFonts w:ascii="Century Gothic" w:hAnsi="Century Gothic" w:cs="Calibri"/>
          <w:bCs/>
          <w:sz w:val="17"/>
          <w:szCs w:val="17"/>
        </w:rPr>
        <w:t>Lista de asistencia.</w:t>
      </w:r>
    </w:p>
    <w:p w14:paraId="1BA475EB" w14:textId="77777777" w:rsidR="00441D47" w:rsidRPr="00AD6E64" w:rsidRDefault="00441D47" w:rsidP="00441D47">
      <w:pPr>
        <w:pStyle w:val="Prrafodelista"/>
        <w:numPr>
          <w:ilvl w:val="0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 w:rsidRPr="00AD6E64">
        <w:rPr>
          <w:rFonts w:ascii="Century Gothic" w:hAnsi="Century Gothic" w:cs="Calibri"/>
          <w:bCs/>
          <w:sz w:val="17"/>
          <w:szCs w:val="17"/>
        </w:rPr>
        <w:t>Declaración de quorum legal para sesionar.</w:t>
      </w:r>
    </w:p>
    <w:p w14:paraId="0F4C7BE3" w14:textId="77777777" w:rsidR="00441D47" w:rsidRPr="00AD6E64" w:rsidRDefault="00441D47" w:rsidP="00441D47">
      <w:pPr>
        <w:pStyle w:val="Prrafodelista"/>
        <w:numPr>
          <w:ilvl w:val="0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 w:rsidRPr="00AD6E64">
        <w:rPr>
          <w:rFonts w:ascii="Century Gothic" w:hAnsi="Century Gothic" w:cs="Calibri"/>
          <w:bCs/>
          <w:sz w:val="17"/>
          <w:szCs w:val="17"/>
        </w:rPr>
        <w:t>Lectura y aprobación del orden del día.</w:t>
      </w:r>
    </w:p>
    <w:p w14:paraId="30C02A72" w14:textId="7E5BB3E7" w:rsidR="009C2041" w:rsidRDefault="009647E4" w:rsidP="00441D47">
      <w:pPr>
        <w:pStyle w:val="Prrafodelista"/>
        <w:numPr>
          <w:ilvl w:val="0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 w:rsidRPr="00AD6E64">
        <w:rPr>
          <w:rFonts w:ascii="Century Gothic" w:hAnsi="Century Gothic" w:cs="Calibri"/>
          <w:bCs/>
          <w:sz w:val="17"/>
          <w:szCs w:val="17"/>
        </w:rPr>
        <w:t>Punto</w:t>
      </w:r>
      <w:r w:rsidR="009C2041">
        <w:rPr>
          <w:rFonts w:ascii="Century Gothic" w:hAnsi="Century Gothic" w:cs="Calibri"/>
          <w:bCs/>
          <w:sz w:val="17"/>
          <w:szCs w:val="17"/>
        </w:rPr>
        <w:t xml:space="preserve"> </w:t>
      </w:r>
      <w:r w:rsidR="001114E6">
        <w:rPr>
          <w:rFonts w:ascii="Century Gothic" w:hAnsi="Century Gothic" w:cs="Calibri"/>
          <w:bCs/>
          <w:sz w:val="17"/>
          <w:szCs w:val="17"/>
        </w:rPr>
        <w:t xml:space="preserve">Modificatorio </w:t>
      </w:r>
      <w:r w:rsidR="009C2041">
        <w:rPr>
          <w:rFonts w:ascii="Century Gothic" w:hAnsi="Century Gothic" w:cs="Calibri"/>
          <w:bCs/>
          <w:sz w:val="17"/>
          <w:szCs w:val="17"/>
        </w:rPr>
        <w:t>respecto de los montos contratados a los medios de comunicación:</w:t>
      </w:r>
    </w:p>
    <w:p w14:paraId="4BCC06DC" w14:textId="719CDBB3" w:rsidR="009C2041" w:rsidRPr="00EA015D" w:rsidRDefault="009C2041" w:rsidP="00EA015D">
      <w:pPr>
        <w:pStyle w:val="Prrafodelista"/>
        <w:numPr>
          <w:ilvl w:val="1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>
        <w:rPr>
          <w:rFonts w:ascii="Century Gothic" w:hAnsi="Century Gothic" w:cs="Calibri"/>
          <w:bCs/>
          <w:sz w:val="17"/>
          <w:szCs w:val="17"/>
        </w:rPr>
        <w:t>Bulmaro Córdova Oceguera</w:t>
      </w:r>
    </w:p>
    <w:p w14:paraId="69CC489C" w14:textId="77777777" w:rsidR="009C2041" w:rsidRDefault="009C2041" w:rsidP="009C2041">
      <w:pPr>
        <w:pStyle w:val="Prrafodelista"/>
        <w:numPr>
          <w:ilvl w:val="1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>
        <w:rPr>
          <w:rFonts w:ascii="Century Gothic" w:hAnsi="Century Gothic" w:cs="Calibri"/>
          <w:bCs/>
          <w:sz w:val="17"/>
          <w:szCs w:val="17"/>
        </w:rPr>
        <w:t>Paola Dennise Aguilar Terriquez</w:t>
      </w:r>
    </w:p>
    <w:p w14:paraId="4B984379" w14:textId="77777777" w:rsidR="009C2041" w:rsidRDefault="009C2041" w:rsidP="009C2041">
      <w:pPr>
        <w:pStyle w:val="Prrafodelista"/>
        <w:numPr>
          <w:ilvl w:val="1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>
        <w:rPr>
          <w:rFonts w:ascii="Century Gothic" w:hAnsi="Century Gothic" w:cs="Calibri"/>
          <w:bCs/>
          <w:sz w:val="17"/>
          <w:szCs w:val="17"/>
        </w:rPr>
        <w:t>José Ramón Rodríguez Barragan</w:t>
      </w:r>
    </w:p>
    <w:p w14:paraId="2D8CBDE8" w14:textId="57BF2068" w:rsidR="00441D47" w:rsidRPr="00AD6E64" w:rsidRDefault="009C2041" w:rsidP="00441D47">
      <w:pPr>
        <w:pStyle w:val="Prrafodelista"/>
        <w:numPr>
          <w:ilvl w:val="0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>
        <w:rPr>
          <w:rFonts w:ascii="Century Gothic" w:hAnsi="Century Gothic" w:cs="Calibri"/>
          <w:bCs/>
          <w:sz w:val="17"/>
          <w:szCs w:val="17"/>
        </w:rPr>
        <w:t xml:space="preserve">Dictamen </w:t>
      </w:r>
      <w:r w:rsidR="00441D47" w:rsidRPr="00AD6E64">
        <w:rPr>
          <w:rFonts w:ascii="Century Gothic" w:hAnsi="Century Gothic" w:cs="Calibri"/>
          <w:bCs/>
          <w:sz w:val="17"/>
          <w:szCs w:val="17"/>
        </w:rPr>
        <w:t>Asuntos varios.</w:t>
      </w:r>
    </w:p>
    <w:p w14:paraId="4DF93004" w14:textId="55FFF69D" w:rsidR="00441D47" w:rsidRPr="00AD6E64" w:rsidRDefault="00441D47" w:rsidP="009647E4">
      <w:pPr>
        <w:pStyle w:val="Prrafodelista"/>
        <w:numPr>
          <w:ilvl w:val="0"/>
          <w:numId w:val="28"/>
        </w:numPr>
        <w:jc w:val="both"/>
        <w:rPr>
          <w:rFonts w:ascii="Century Gothic" w:hAnsi="Century Gothic" w:cs="Calibri"/>
          <w:bCs/>
          <w:sz w:val="17"/>
          <w:szCs w:val="17"/>
        </w:rPr>
      </w:pPr>
      <w:r w:rsidRPr="00AD6E64">
        <w:rPr>
          <w:rFonts w:ascii="Century Gothic" w:hAnsi="Century Gothic" w:cs="Calibri"/>
          <w:bCs/>
          <w:sz w:val="17"/>
          <w:szCs w:val="17"/>
        </w:rPr>
        <w:t xml:space="preserve">Clausura </w:t>
      </w:r>
      <w:r w:rsidR="009647E4" w:rsidRPr="00AD6E64">
        <w:rPr>
          <w:rFonts w:ascii="Century Gothic" w:hAnsi="Century Gothic" w:cs="Calibri"/>
          <w:bCs/>
          <w:sz w:val="17"/>
          <w:szCs w:val="17"/>
        </w:rPr>
        <w:t>de la sesión</w:t>
      </w:r>
      <w:r w:rsidR="00DD01F2" w:rsidRPr="00AD6E64">
        <w:rPr>
          <w:rFonts w:ascii="Century Gothic" w:hAnsi="Century Gothic" w:cs="Calibri"/>
          <w:bCs/>
          <w:sz w:val="17"/>
          <w:szCs w:val="17"/>
        </w:rPr>
        <w:t>.</w:t>
      </w:r>
    </w:p>
    <w:p w14:paraId="0260D5CB" w14:textId="77777777" w:rsidR="00A10D6D" w:rsidRPr="00282266" w:rsidRDefault="00A10D6D" w:rsidP="00A10D6D">
      <w:pPr>
        <w:pStyle w:val="Prrafodelista"/>
        <w:jc w:val="both"/>
        <w:rPr>
          <w:rFonts w:ascii="Century Gothic" w:hAnsi="Century Gothic" w:cs="Calibri"/>
          <w:bCs/>
          <w:sz w:val="18"/>
          <w:szCs w:val="18"/>
        </w:rPr>
      </w:pPr>
    </w:p>
    <w:p w14:paraId="6B99D390" w14:textId="77777777" w:rsidR="00F246F0" w:rsidRPr="008D5B24" w:rsidRDefault="00F246F0" w:rsidP="00F246F0">
      <w:pPr>
        <w:jc w:val="both"/>
        <w:rPr>
          <w:rFonts w:ascii="Century Gothic" w:hAnsi="Century Gothic" w:cs="Calibri"/>
          <w:sz w:val="20"/>
          <w:szCs w:val="20"/>
        </w:rPr>
      </w:pPr>
      <w:r w:rsidRPr="008D5B24">
        <w:rPr>
          <w:rFonts w:ascii="Century Gothic" w:hAnsi="Century Gothic" w:cs="Calibri"/>
          <w:sz w:val="20"/>
          <w:szCs w:val="20"/>
        </w:rPr>
        <w:t>Sin otro particular, quedo de usted a sus apreciables órdenes.</w:t>
      </w:r>
    </w:p>
    <w:p w14:paraId="208CDEA4" w14:textId="77777777" w:rsidR="00F246F0" w:rsidRPr="001E2AB7" w:rsidRDefault="00F246F0" w:rsidP="00F246F0">
      <w:pPr>
        <w:jc w:val="both"/>
        <w:rPr>
          <w:rFonts w:ascii="Century Gothic" w:hAnsi="Century Gothic" w:cs="Calibri"/>
          <w:b/>
          <w:sz w:val="20"/>
          <w:szCs w:val="20"/>
        </w:rPr>
      </w:pPr>
    </w:p>
    <w:p w14:paraId="59EB5A8F" w14:textId="77777777" w:rsidR="001114E6" w:rsidRPr="001E2AB7" w:rsidRDefault="001114E6" w:rsidP="00F246F0">
      <w:pPr>
        <w:jc w:val="both"/>
        <w:rPr>
          <w:rFonts w:ascii="Century Gothic" w:hAnsi="Century Gothic" w:cs="Calibri"/>
          <w:b/>
          <w:sz w:val="20"/>
          <w:szCs w:val="20"/>
        </w:rPr>
      </w:pPr>
    </w:p>
    <w:p w14:paraId="6DCBD1AF" w14:textId="77777777" w:rsidR="002778F2" w:rsidRPr="006B0F37" w:rsidRDefault="002778F2" w:rsidP="002778F2">
      <w:pPr>
        <w:jc w:val="center"/>
        <w:rPr>
          <w:rFonts w:ascii="Century Gothic" w:hAnsi="Century Gothic" w:cs="Calibri"/>
          <w:bCs/>
          <w:sz w:val="20"/>
          <w:szCs w:val="20"/>
          <w:lang w:val="pt-PT"/>
        </w:rPr>
      </w:pPr>
      <w:r w:rsidRPr="006B0F37">
        <w:rPr>
          <w:rFonts w:ascii="Century Gothic" w:hAnsi="Century Gothic" w:cs="Calibri"/>
          <w:bCs/>
          <w:sz w:val="20"/>
          <w:szCs w:val="20"/>
          <w:lang w:val="pt-PT"/>
        </w:rPr>
        <w:t>A T E N T A M E N T E</w:t>
      </w:r>
    </w:p>
    <w:p w14:paraId="3F381D43" w14:textId="77777777" w:rsidR="002778F2" w:rsidRPr="006B0F37" w:rsidRDefault="002778F2" w:rsidP="002778F2">
      <w:pPr>
        <w:jc w:val="center"/>
        <w:rPr>
          <w:rFonts w:ascii="Century Gothic" w:hAnsi="Century Gothic" w:cs="Calibri"/>
          <w:bCs/>
          <w:sz w:val="16"/>
          <w:szCs w:val="16"/>
        </w:rPr>
      </w:pPr>
      <w:r w:rsidRPr="006B0F37">
        <w:rPr>
          <w:rFonts w:ascii="Century Gothic" w:hAnsi="Century Gothic" w:cs="Calibri"/>
          <w:bCs/>
          <w:sz w:val="10"/>
          <w:szCs w:val="10"/>
        </w:rPr>
        <w:t>“</w:t>
      </w:r>
      <w:r w:rsidRPr="006B0F37">
        <w:rPr>
          <w:rFonts w:ascii="Century Gothic" w:hAnsi="Century Gothic" w:cs="Calibri"/>
          <w:bCs/>
          <w:sz w:val="16"/>
          <w:szCs w:val="16"/>
        </w:rPr>
        <w:t>2026, CENTENARIO DEL NATALICIO DEL COMPOSITOR ZAPOTLENSE RUBEN FUENTES GASON”</w:t>
      </w:r>
    </w:p>
    <w:p w14:paraId="66C76263" w14:textId="77777777" w:rsidR="002778F2" w:rsidRPr="006B0F37" w:rsidRDefault="002778F2" w:rsidP="002778F2">
      <w:pPr>
        <w:jc w:val="center"/>
        <w:rPr>
          <w:rFonts w:ascii="Century Gothic" w:hAnsi="Century Gothic" w:cs="Calibri"/>
          <w:bCs/>
          <w:sz w:val="16"/>
          <w:szCs w:val="16"/>
        </w:rPr>
      </w:pPr>
      <w:r w:rsidRPr="006B0F37">
        <w:rPr>
          <w:rFonts w:ascii="Century Gothic" w:hAnsi="Century Gothic" w:cs="Calibri"/>
          <w:bCs/>
          <w:sz w:val="16"/>
          <w:szCs w:val="16"/>
        </w:rPr>
        <w:t>“2026, CENTENARIO DEL ANIVERSARIO DEL NATALICIO DE DEL LITERATO RUBERTO ESPINOZA GUZMAN”</w:t>
      </w:r>
    </w:p>
    <w:p w14:paraId="0A166202" w14:textId="77777777" w:rsidR="002778F2" w:rsidRPr="006B0F37" w:rsidRDefault="002778F2" w:rsidP="002778F2">
      <w:pPr>
        <w:jc w:val="center"/>
        <w:rPr>
          <w:rFonts w:ascii="Century Gothic" w:hAnsi="Century Gothic" w:cs="Calibri"/>
          <w:bCs/>
          <w:sz w:val="16"/>
          <w:szCs w:val="16"/>
        </w:rPr>
      </w:pPr>
      <w:r w:rsidRPr="006B0F37">
        <w:rPr>
          <w:rFonts w:ascii="Century Gothic" w:hAnsi="Century Gothic" w:cs="Calibri"/>
          <w:bCs/>
          <w:sz w:val="16"/>
          <w:szCs w:val="16"/>
        </w:rPr>
        <w:t>“2026 CENTISMO QUINCUAGESIMO ANIVERSARIO DEL NATALICIO DEL COMPOSITOR Y DIRECTOR DE ORQUESTA JOSE PAULINO DE JESUS ROLON ALCARAZ”</w:t>
      </w:r>
    </w:p>
    <w:p w14:paraId="447F96DF" w14:textId="1D40E56C" w:rsidR="002778F2" w:rsidRPr="006B0F37" w:rsidRDefault="0001095A" w:rsidP="00A10D6D">
      <w:pPr>
        <w:jc w:val="center"/>
        <w:rPr>
          <w:rFonts w:ascii="Century Gothic" w:eastAsia="Arial" w:hAnsi="Century Gothic" w:cs="Calibri"/>
          <w:bCs/>
          <w:color w:val="000000"/>
          <w:sz w:val="18"/>
          <w:szCs w:val="18"/>
        </w:rPr>
      </w:pPr>
      <w:r w:rsidRPr="006B0F37">
        <w:rPr>
          <w:rFonts w:ascii="Century Gothic" w:eastAsia="Arial" w:hAnsi="Century Gothic" w:cs="Calibri"/>
          <w:bCs/>
          <w:color w:val="000000"/>
          <w:sz w:val="18"/>
          <w:szCs w:val="18"/>
        </w:rPr>
        <w:t xml:space="preserve">Ciudad Guzmán, Municipio de Zapotlán el Grande, Jalisco; a </w:t>
      </w:r>
      <w:r w:rsidR="001114E6" w:rsidRPr="006B0F37">
        <w:rPr>
          <w:rFonts w:ascii="Century Gothic" w:eastAsia="Arial" w:hAnsi="Century Gothic" w:cs="Calibri"/>
          <w:bCs/>
          <w:color w:val="000000"/>
          <w:sz w:val="18"/>
          <w:szCs w:val="18"/>
        </w:rPr>
        <w:t>24</w:t>
      </w:r>
      <w:r w:rsidRPr="006B0F37">
        <w:rPr>
          <w:rFonts w:ascii="Century Gothic" w:eastAsia="Arial" w:hAnsi="Century Gothic" w:cs="Calibri"/>
          <w:bCs/>
          <w:color w:val="000000"/>
          <w:sz w:val="18"/>
          <w:szCs w:val="18"/>
        </w:rPr>
        <w:t xml:space="preserve"> de </w:t>
      </w:r>
      <w:r w:rsidR="001114E6" w:rsidRPr="006B0F37">
        <w:rPr>
          <w:rFonts w:ascii="Century Gothic" w:eastAsia="Arial" w:hAnsi="Century Gothic" w:cs="Calibri"/>
          <w:bCs/>
          <w:color w:val="000000"/>
          <w:sz w:val="18"/>
          <w:szCs w:val="18"/>
        </w:rPr>
        <w:t>Abril</w:t>
      </w:r>
      <w:r w:rsidRPr="006B0F37">
        <w:rPr>
          <w:rFonts w:ascii="Century Gothic" w:eastAsia="Arial" w:hAnsi="Century Gothic" w:cs="Calibri"/>
          <w:bCs/>
          <w:color w:val="000000"/>
          <w:sz w:val="18"/>
          <w:szCs w:val="18"/>
        </w:rPr>
        <w:t xml:space="preserve"> de 2026</w:t>
      </w:r>
    </w:p>
    <w:p w14:paraId="380A841D" w14:textId="77777777" w:rsidR="001114E6" w:rsidRPr="006B0F37" w:rsidRDefault="001114E6" w:rsidP="00F246F0">
      <w:pPr>
        <w:jc w:val="both"/>
        <w:rPr>
          <w:rFonts w:ascii="Century Gothic" w:eastAsia="Arial" w:hAnsi="Century Gothic" w:cs="Calibri"/>
          <w:bCs/>
          <w:color w:val="000000"/>
          <w:sz w:val="20"/>
          <w:szCs w:val="20"/>
        </w:rPr>
      </w:pPr>
    </w:p>
    <w:p w14:paraId="3421FB8A" w14:textId="77777777" w:rsidR="00F246F0" w:rsidRPr="006B0F37" w:rsidRDefault="00F246F0" w:rsidP="00F246F0">
      <w:pPr>
        <w:jc w:val="both"/>
        <w:rPr>
          <w:rFonts w:ascii="Century Gothic" w:eastAsia="Arial" w:hAnsi="Century Gothic" w:cs="Calibri"/>
          <w:bCs/>
          <w:color w:val="000000"/>
          <w:sz w:val="20"/>
          <w:szCs w:val="20"/>
        </w:rPr>
      </w:pPr>
    </w:p>
    <w:p w14:paraId="16BBA6DD" w14:textId="2E1C11C8" w:rsidR="00F246F0" w:rsidRPr="006B0F37" w:rsidRDefault="005D3452" w:rsidP="00635E44">
      <w:pPr>
        <w:ind w:firstLine="709"/>
        <w:jc w:val="center"/>
        <w:rPr>
          <w:rFonts w:ascii="Century Gothic" w:hAnsi="Century Gothic" w:cs="Calibri"/>
          <w:bCs/>
          <w:sz w:val="20"/>
          <w:szCs w:val="20"/>
        </w:rPr>
      </w:pPr>
      <w:r w:rsidRPr="006B0F37">
        <w:rPr>
          <w:rFonts w:ascii="Century Gothic" w:hAnsi="Century Gothic" w:cs="Calibri"/>
          <w:bCs/>
          <w:sz w:val="20"/>
          <w:szCs w:val="20"/>
        </w:rPr>
        <w:t>REGIDOR</w:t>
      </w:r>
      <w:r w:rsidR="00510F5F" w:rsidRPr="006B0F37">
        <w:rPr>
          <w:rFonts w:ascii="Century Gothic" w:hAnsi="Century Gothic" w:cs="Calibri"/>
          <w:bCs/>
          <w:sz w:val="20"/>
          <w:szCs w:val="20"/>
        </w:rPr>
        <w:t xml:space="preserve"> </w:t>
      </w:r>
      <w:r w:rsidR="00635E44" w:rsidRPr="006B0F37">
        <w:rPr>
          <w:rFonts w:ascii="Century Gothic" w:hAnsi="Century Gothic" w:cs="Calibri"/>
          <w:bCs/>
          <w:sz w:val="20"/>
          <w:szCs w:val="20"/>
        </w:rPr>
        <w:t>MIGUEL MARENTES</w:t>
      </w:r>
    </w:p>
    <w:p w14:paraId="37FD3BEF" w14:textId="5DAE2B76" w:rsidR="00F246F0" w:rsidRPr="0001095A" w:rsidRDefault="00F246F0" w:rsidP="00F246F0">
      <w:pPr>
        <w:ind w:firstLine="709"/>
        <w:jc w:val="center"/>
        <w:rPr>
          <w:rFonts w:ascii="Century Gothic" w:hAnsi="Century Gothic" w:cs="Calibri"/>
          <w:bCs/>
          <w:sz w:val="20"/>
          <w:szCs w:val="20"/>
        </w:rPr>
      </w:pPr>
      <w:r w:rsidRPr="0001095A">
        <w:rPr>
          <w:rFonts w:ascii="Century Gothic" w:hAnsi="Century Gothic" w:cs="Calibri"/>
          <w:bCs/>
          <w:sz w:val="20"/>
          <w:szCs w:val="20"/>
        </w:rPr>
        <w:t>President</w:t>
      </w:r>
      <w:r w:rsidR="00635E44" w:rsidRPr="0001095A">
        <w:rPr>
          <w:rFonts w:ascii="Century Gothic" w:hAnsi="Century Gothic" w:cs="Calibri"/>
          <w:bCs/>
          <w:sz w:val="20"/>
          <w:szCs w:val="20"/>
        </w:rPr>
        <w:t xml:space="preserve">e </w:t>
      </w:r>
      <w:r w:rsidRPr="0001095A">
        <w:rPr>
          <w:rFonts w:ascii="Century Gothic" w:hAnsi="Century Gothic" w:cs="Calibri"/>
          <w:bCs/>
          <w:sz w:val="20"/>
          <w:szCs w:val="20"/>
        </w:rPr>
        <w:t>del Comité de Adquisiciones Gubernamentales, Contratación de Servicios, Arrendamientos y Enajenaciones, para el Municipio de Zapotlán el Grande</w:t>
      </w:r>
      <w:r w:rsidR="00A23939" w:rsidRPr="0001095A">
        <w:rPr>
          <w:rFonts w:ascii="Century Gothic" w:hAnsi="Century Gothic" w:cs="Calibri"/>
          <w:bCs/>
          <w:sz w:val="20"/>
          <w:szCs w:val="20"/>
        </w:rPr>
        <w:t>, Jalisco, de conformidad con el oficio 0112/2026</w:t>
      </w:r>
    </w:p>
    <w:p w14:paraId="08F11CE4" w14:textId="77777777" w:rsidR="00F246F0" w:rsidRPr="0001095A" w:rsidRDefault="00F246F0" w:rsidP="00F246F0">
      <w:pPr>
        <w:ind w:firstLine="709"/>
        <w:jc w:val="center"/>
        <w:rPr>
          <w:rFonts w:ascii="Century Gothic" w:hAnsi="Century Gothic" w:cs="Calibri"/>
          <w:b/>
          <w:sz w:val="14"/>
          <w:szCs w:val="14"/>
        </w:rPr>
      </w:pPr>
    </w:p>
    <w:p w14:paraId="2599C787" w14:textId="77777777" w:rsidR="00A10D6D" w:rsidRDefault="00A10D6D" w:rsidP="00F246F0">
      <w:pPr>
        <w:ind w:firstLine="709"/>
        <w:rPr>
          <w:rFonts w:ascii="Century Gothic" w:hAnsi="Century Gothic" w:cs="Calibri"/>
          <w:b/>
          <w:sz w:val="14"/>
          <w:szCs w:val="14"/>
        </w:rPr>
      </w:pPr>
    </w:p>
    <w:p w14:paraId="24EDFADF" w14:textId="6569C43A" w:rsidR="00F246F0" w:rsidRPr="0001095A" w:rsidRDefault="00F246F0" w:rsidP="00F246F0">
      <w:pPr>
        <w:ind w:firstLine="709"/>
        <w:rPr>
          <w:rFonts w:ascii="Century Gothic" w:hAnsi="Century Gothic" w:cs="Calibri"/>
          <w:b/>
          <w:sz w:val="14"/>
          <w:szCs w:val="14"/>
        </w:rPr>
      </w:pPr>
      <w:proofErr w:type="spellStart"/>
      <w:r w:rsidRPr="0001095A">
        <w:rPr>
          <w:rFonts w:ascii="Century Gothic" w:hAnsi="Century Gothic" w:cs="Calibri"/>
          <w:b/>
          <w:sz w:val="14"/>
          <w:szCs w:val="14"/>
        </w:rPr>
        <w:t>C.c.p</w:t>
      </w:r>
      <w:proofErr w:type="spellEnd"/>
      <w:r w:rsidRPr="0001095A">
        <w:rPr>
          <w:rFonts w:ascii="Century Gothic" w:hAnsi="Century Gothic" w:cs="Calibri"/>
          <w:b/>
          <w:sz w:val="14"/>
          <w:szCs w:val="14"/>
        </w:rPr>
        <w:t>.  Archivo.</w:t>
      </w:r>
    </w:p>
    <w:p w14:paraId="47EE5AED" w14:textId="3FF998DA" w:rsidR="0035293E" w:rsidRPr="0001095A" w:rsidRDefault="00251637" w:rsidP="003A0BF1">
      <w:pPr>
        <w:ind w:firstLine="709"/>
        <w:rPr>
          <w:rFonts w:ascii="Century Gothic" w:hAnsi="Century Gothic"/>
        </w:rPr>
      </w:pPr>
      <w:r w:rsidRPr="0001095A">
        <w:rPr>
          <w:rFonts w:ascii="Century Gothic" w:hAnsi="Century Gothic" w:cs="Calibri"/>
          <w:b/>
          <w:sz w:val="14"/>
          <w:szCs w:val="14"/>
        </w:rPr>
        <w:t>M</w:t>
      </w:r>
      <w:r w:rsidR="00A10D6D">
        <w:rPr>
          <w:rFonts w:ascii="Century Gothic" w:hAnsi="Century Gothic" w:cs="Calibri"/>
          <w:b/>
          <w:sz w:val="14"/>
          <w:szCs w:val="14"/>
        </w:rPr>
        <w:t>m/</w:t>
      </w:r>
      <w:proofErr w:type="spellStart"/>
      <w:r w:rsidR="00A10D6D">
        <w:rPr>
          <w:rFonts w:ascii="Century Gothic" w:hAnsi="Century Gothic" w:cs="Calibri"/>
          <w:b/>
          <w:sz w:val="14"/>
          <w:szCs w:val="14"/>
        </w:rPr>
        <w:t>grt</w:t>
      </w:r>
      <w:proofErr w:type="spellEnd"/>
    </w:p>
    <w:p w14:paraId="42103CE5" w14:textId="77777777" w:rsidR="0035293E" w:rsidRDefault="0035293E" w:rsidP="005E26CE">
      <w:pPr>
        <w:tabs>
          <w:tab w:val="left" w:pos="6900"/>
        </w:tabs>
      </w:pPr>
    </w:p>
    <w:p w14:paraId="7491CA26" w14:textId="77777777" w:rsidR="00392DF2" w:rsidRPr="000C4624" w:rsidRDefault="00392DF2" w:rsidP="0035293E">
      <w:pPr>
        <w:ind w:firstLine="708"/>
        <w:jc w:val="right"/>
        <w:rPr>
          <w:rFonts w:ascii="Calibri" w:hAnsi="Calibri" w:cs="Calibri"/>
          <w:b/>
          <w:color w:val="808080" w:themeColor="background1" w:themeShade="80"/>
          <w:sz w:val="20"/>
          <w:szCs w:val="20"/>
        </w:rPr>
      </w:pPr>
    </w:p>
    <w:p w14:paraId="13A9FBD3" w14:textId="77777777" w:rsidR="00392DF2" w:rsidRPr="000C4624" w:rsidRDefault="00392DF2" w:rsidP="0035293E">
      <w:pPr>
        <w:ind w:firstLine="708"/>
        <w:jc w:val="right"/>
        <w:rPr>
          <w:rFonts w:ascii="Calibri" w:hAnsi="Calibri" w:cs="Calibri"/>
          <w:b/>
          <w:color w:val="808080" w:themeColor="background1" w:themeShade="80"/>
          <w:sz w:val="20"/>
          <w:szCs w:val="20"/>
        </w:rPr>
      </w:pPr>
    </w:p>
    <w:sectPr w:rsidR="00392DF2" w:rsidRPr="000C4624" w:rsidSect="005D2839">
      <w:headerReference w:type="even" r:id="rId8"/>
      <w:headerReference w:type="default" r:id="rId9"/>
      <w:headerReference w:type="first" r:id="rId10"/>
      <w:pgSz w:w="12240" w:h="20160" w:code="5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AEE3" w14:textId="77777777" w:rsidR="00FC3F57" w:rsidRDefault="00FC3F57" w:rsidP="00A964D5">
      <w:r>
        <w:separator/>
      </w:r>
    </w:p>
  </w:endnote>
  <w:endnote w:type="continuationSeparator" w:id="0">
    <w:p w14:paraId="0523964F" w14:textId="77777777" w:rsidR="00FC3F57" w:rsidRDefault="00FC3F5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0601F" w14:textId="77777777" w:rsidR="00FC3F57" w:rsidRDefault="00FC3F57" w:rsidP="00A964D5">
      <w:r>
        <w:separator/>
      </w:r>
    </w:p>
  </w:footnote>
  <w:footnote w:type="continuationSeparator" w:id="0">
    <w:p w14:paraId="5187DDCF" w14:textId="77777777" w:rsidR="00FC3F57" w:rsidRDefault="00FC3F5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E0F2" w14:textId="77777777" w:rsidR="00A964D5" w:rsidRDefault="00FC3F57">
    <w:pPr>
      <w:pStyle w:val="Encabezado"/>
    </w:pPr>
    <w:r>
      <w:rPr>
        <w:noProof/>
      </w:rPr>
      <w:pict w14:anchorId="0AAE7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7EC8" w14:textId="77777777" w:rsidR="00A964D5" w:rsidRDefault="00FC3F57">
    <w:pPr>
      <w:pStyle w:val="Encabezado"/>
    </w:pPr>
    <w:r>
      <w:rPr>
        <w:noProof/>
      </w:rPr>
      <w:pict w14:anchorId="633DEA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85pt;margin-top:-.2pt;width:612.35pt;height:922.75pt;z-index:-251650048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7168" w14:textId="77777777" w:rsidR="00A964D5" w:rsidRDefault="00FC3F57">
    <w:pPr>
      <w:pStyle w:val="Encabezado"/>
    </w:pPr>
    <w:r>
      <w:rPr>
        <w:noProof/>
      </w:rPr>
      <w:pict w14:anchorId="594D46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ACD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448E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308A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E4906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01C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9215C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6391D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677B4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1245E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41B39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E4E0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56E37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F4A3B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42F5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25459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4C5D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C5261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109D2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724FB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A7C55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37675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F35E7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05C0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30082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D4219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42E3B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85F4B"/>
    <w:multiLevelType w:val="hybridMultilevel"/>
    <w:tmpl w:val="89AABC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16A6A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2135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A2E2B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A1DA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74B7C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A6825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7D13C3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04153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B1EEF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800C49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52E3D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877DC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53C71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CD4F87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53B65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50680A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5669D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672AD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84721"/>
    <w:multiLevelType w:val="hybridMultilevel"/>
    <w:tmpl w:val="89A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978722">
    <w:abstractNumId w:val="26"/>
  </w:num>
  <w:num w:numId="2" w16cid:durableId="1999260428">
    <w:abstractNumId w:val="11"/>
  </w:num>
  <w:num w:numId="3" w16cid:durableId="952830827">
    <w:abstractNumId w:val="25"/>
  </w:num>
  <w:num w:numId="4" w16cid:durableId="1379816486">
    <w:abstractNumId w:val="6"/>
  </w:num>
  <w:num w:numId="5" w16cid:durableId="1801460226">
    <w:abstractNumId w:val="10"/>
  </w:num>
  <w:num w:numId="6" w16cid:durableId="2043164752">
    <w:abstractNumId w:val="18"/>
  </w:num>
  <w:num w:numId="7" w16cid:durableId="1721662488">
    <w:abstractNumId w:val="2"/>
  </w:num>
  <w:num w:numId="8" w16cid:durableId="338460083">
    <w:abstractNumId w:val="42"/>
  </w:num>
  <w:num w:numId="9" w16cid:durableId="126361150">
    <w:abstractNumId w:val="13"/>
  </w:num>
  <w:num w:numId="10" w16cid:durableId="1273630879">
    <w:abstractNumId w:val="33"/>
  </w:num>
  <w:num w:numId="11" w16cid:durableId="42757431">
    <w:abstractNumId w:val="9"/>
  </w:num>
  <w:num w:numId="12" w16cid:durableId="445807204">
    <w:abstractNumId w:val="19"/>
  </w:num>
  <w:num w:numId="13" w16cid:durableId="897714342">
    <w:abstractNumId w:val="20"/>
  </w:num>
  <w:num w:numId="14" w16cid:durableId="302001141">
    <w:abstractNumId w:val="14"/>
  </w:num>
  <w:num w:numId="15" w16cid:durableId="862061380">
    <w:abstractNumId w:val="4"/>
  </w:num>
  <w:num w:numId="16" w16cid:durableId="1716418804">
    <w:abstractNumId w:val="28"/>
  </w:num>
  <w:num w:numId="17" w16cid:durableId="1159228038">
    <w:abstractNumId w:val="27"/>
  </w:num>
  <w:num w:numId="18" w16cid:durableId="206529733">
    <w:abstractNumId w:val="36"/>
  </w:num>
  <w:num w:numId="19" w16cid:durableId="395594206">
    <w:abstractNumId w:val="21"/>
  </w:num>
  <w:num w:numId="20" w16cid:durableId="769200752">
    <w:abstractNumId w:val="40"/>
  </w:num>
  <w:num w:numId="21" w16cid:durableId="1362439668">
    <w:abstractNumId w:val="8"/>
  </w:num>
  <w:num w:numId="22" w16cid:durableId="1999072146">
    <w:abstractNumId w:val="35"/>
  </w:num>
  <w:num w:numId="23" w16cid:durableId="1950694253">
    <w:abstractNumId w:val="29"/>
  </w:num>
  <w:num w:numId="24" w16cid:durableId="17893877">
    <w:abstractNumId w:val="39"/>
  </w:num>
  <w:num w:numId="25" w16cid:durableId="714962703">
    <w:abstractNumId w:val="23"/>
  </w:num>
  <w:num w:numId="26" w16cid:durableId="1709985404">
    <w:abstractNumId w:val="43"/>
  </w:num>
  <w:num w:numId="27" w16cid:durableId="1812670703">
    <w:abstractNumId w:val="12"/>
  </w:num>
  <w:num w:numId="28" w16cid:durableId="382288753">
    <w:abstractNumId w:val="38"/>
  </w:num>
  <w:num w:numId="29" w16cid:durableId="135488888">
    <w:abstractNumId w:val="24"/>
  </w:num>
  <w:num w:numId="30" w16cid:durableId="1052730089">
    <w:abstractNumId w:val="34"/>
  </w:num>
  <w:num w:numId="31" w16cid:durableId="1274823231">
    <w:abstractNumId w:val="41"/>
  </w:num>
  <w:num w:numId="32" w16cid:durableId="140777679">
    <w:abstractNumId w:val="0"/>
  </w:num>
  <w:num w:numId="33" w16cid:durableId="1805388773">
    <w:abstractNumId w:val="30"/>
  </w:num>
  <w:num w:numId="34" w16cid:durableId="1253903401">
    <w:abstractNumId w:val="15"/>
  </w:num>
  <w:num w:numId="35" w16cid:durableId="2099981026">
    <w:abstractNumId w:val="5"/>
  </w:num>
  <w:num w:numId="36" w16cid:durableId="678388892">
    <w:abstractNumId w:val="37"/>
  </w:num>
  <w:num w:numId="37" w16cid:durableId="1991671094">
    <w:abstractNumId w:val="22"/>
  </w:num>
  <w:num w:numId="38" w16cid:durableId="1626614161">
    <w:abstractNumId w:val="17"/>
  </w:num>
  <w:num w:numId="39" w16cid:durableId="208105243">
    <w:abstractNumId w:val="16"/>
  </w:num>
  <w:num w:numId="40" w16cid:durableId="578909675">
    <w:abstractNumId w:val="3"/>
  </w:num>
  <w:num w:numId="41" w16cid:durableId="801309445">
    <w:abstractNumId w:val="32"/>
  </w:num>
  <w:num w:numId="42" w16cid:durableId="2024630119">
    <w:abstractNumId w:val="7"/>
  </w:num>
  <w:num w:numId="43" w16cid:durableId="1349212007">
    <w:abstractNumId w:val="1"/>
  </w:num>
  <w:num w:numId="44" w16cid:durableId="913319997">
    <w:abstractNumId w:val="44"/>
  </w:num>
  <w:num w:numId="45" w16cid:durableId="2104718423">
    <w:abstractNumId w:val="45"/>
  </w:num>
  <w:num w:numId="46" w16cid:durableId="51323217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22F8"/>
    <w:rsid w:val="0001095A"/>
    <w:rsid w:val="00011056"/>
    <w:rsid w:val="0002378D"/>
    <w:rsid w:val="0002395E"/>
    <w:rsid w:val="00030937"/>
    <w:rsid w:val="00037167"/>
    <w:rsid w:val="0006654E"/>
    <w:rsid w:val="000839DC"/>
    <w:rsid w:val="000C4624"/>
    <w:rsid w:val="000D3E65"/>
    <w:rsid w:val="000E0D2B"/>
    <w:rsid w:val="000F3D9F"/>
    <w:rsid w:val="000F5FB9"/>
    <w:rsid w:val="00103515"/>
    <w:rsid w:val="001114E6"/>
    <w:rsid w:val="00116FA8"/>
    <w:rsid w:val="00124097"/>
    <w:rsid w:val="001563D7"/>
    <w:rsid w:val="001A5FF9"/>
    <w:rsid w:val="001A7661"/>
    <w:rsid w:val="001C7116"/>
    <w:rsid w:val="001E0337"/>
    <w:rsid w:val="001E2AB7"/>
    <w:rsid w:val="001F7F13"/>
    <w:rsid w:val="002066FD"/>
    <w:rsid w:val="002251A8"/>
    <w:rsid w:val="00226508"/>
    <w:rsid w:val="00227545"/>
    <w:rsid w:val="002443D4"/>
    <w:rsid w:val="00251637"/>
    <w:rsid w:val="00251F25"/>
    <w:rsid w:val="002520FE"/>
    <w:rsid w:val="002637C2"/>
    <w:rsid w:val="00270F3A"/>
    <w:rsid w:val="002778F2"/>
    <w:rsid w:val="00282266"/>
    <w:rsid w:val="002834D9"/>
    <w:rsid w:val="00295946"/>
    <w:rsid w:val="002C7AB3"/>
    <w:rsid w:val="002E0016"/>
    <w:rsid w:val="002E269E"/>
    <w:rsid w:val="00316BC7"/>
    <w:rsid w:val="0035220D"/>
    <w:rsid w:val="0035293E"/>
    <w:rsid w:val="00364386"/>
    <w:rsid w:val="00373CC9"/>
    <w:rsid w:val="00376996"/>
    <w:rsid w:val="00392DF2"/>
    <w:rsid w:val="00396CF7"/>
    <w:rsid w:val="003A0BF1"/>
    <w:rsid w:val="003A2C06"/>
    <w:rsid w:val="003D41F5"/>
    <w:rsid w:val="003F1392"/>
    <w:rsid w:val="003F7781"/>
    <w:rsid w:val="00402FCE"/>
    <w:rsid w:val="00403982"/>
    <w:rsid w:val="00407125"/>
    <w:rsid w:val="00415D4B"/>
    <w:rsid w:val="00421A9A"/>
    <w:rsid w:val="00432822"/>
    <w:rsid w:val="004331CA"/>
    <w:rsid w:val="00441D47"/>
    <w:rsid w:val="004453B6"/>
    <w:rsid w:val="004C041D"/>
    <w:rsid w:val="004F5A69"/>
    <w:rsid w:val="005025A3"/>
    <w:rsid w:val="00506B81"/>
    <w:rsid w:val="00510F5F"/>
    <w:rsid w:val="00516399"/>
    <w:rsid w:val="00517844"/>
    <w:rsid w:val="00532F4B"/>
    <w:rsid w:val="00565BA6"/>
    <w:rsid w:val="00584AE5"/>
    <w:rsid w:val="005957C1"/>
    <w:rsid w:val="00596038"/>
    <w:rsid w:val="005A3918"/>
    <w:rsid w:val="005A4F95"/>
    <w:rsid w:val="005B0788"/>
    <w:rsid w:val="005B7BB2"/>
    <w:rsid w:val="005B7C5B"/>
    <w:rsid w:val="005D2839"/>
    <w:rsid w:val="005D3452"/>
    <w:rsid w:val="005E26CE"/>
    <w:rsid w:val="006163A8"/>
    <w:rsid w:val="0062622A"/>
    <w:rsid w:val="00635E44"/>
    <w:rsid w:val="00667673"/>
    <w:rsid w:val="006B0F37"/>
    <w:rsid w:val="006B4CD8"/>
    <w:rsid w:val="006C6903"/>
    <w:rsid w:val="006D4088"/>
    <w:rsid w:val="007E2CD9"/>
    <w:rsid w:val="00826374"/>
    <w:rsid w:val="00826F4A"/>
    <w:rsid w:val="008410B6"/>
    <w:rsid w:val="0085093B"/>
    <w:rsid w:val="00882E9A"/>
    <w:rsid w:val="008B0027"/>
    <w:rsid w:val="008D5B24"/>
    <w:rsid w:val="008F4E8B"/>
    <w:rsid w:val="00923192"/>
    <w:rsid w:val="00932192"/>
    <w:rsid w:val="00956F9C"/>
    <w:rsid w:val="00957619"/>
    <w:rsid w:val="009647E4"/>
    <w:rsid w:val="009718DF"/>
    <w:rsid w:val="00990FF0"/>
    <w:rsid w:val="009A56AA"/>
    <w:rsid w:val="009B6A15"/>
    <w:rsid w:val="009C2041"/>
    <w:rsid w:val="009D1443"/>
    <w:rsid w:val="009E17F0"/>
    <w:rsid w:val="00A0368D"/>
    <w:rsid w:val="00A10D6D"/>
    <w:rsid w:val="00A23939"/>
    <w:rsid w:val="00A30220"/>
    <w:rsid w:val="00A35A4F"/>
    <w:rsid w:val="00A4059A"/>
    <w:rsid w:val="00A441F9"/>
    <w:rsid w:val="00A75C03"/>
    <w:rsid w:val="00A95F62"/>
    <w:rsid w:val="00A964D5"/>
    <w:rsid w:val="00A97E19"/>
    <w:rsid w:val="00AA2BAA"/>
    <w:rsid w:val="00AA2DD7"/>
    <w:rsid w:val="00AD2026"/>
    <w:rsid w:val="00AD6E64"/>
    <w:rsid w:val="00AF54F6"/>
    <w:rsid w:val="00AF56EF"/>
    <w:rsid w:val="00B03A3F"/>
    <w:rsid w:val="00B03D7B"/>
    <w:rsid w:val="00B36A74"/>
    <w:rsid w:val="00B52955"/>
    <w:rsid w:val="00B60878"/>
    <w:rsid w:val="00B726E6"/>
    <w:rsid w:val="00B7462E"/>
    <w:rsid w:val="00B84468"/>
    <w:rsid w:val="00B84A8B"/>
    <w:rsid w:val="00BA011E"/>
    <w:rsid w:val="00BB7DCB"/>
    <w:rsid w:val="00BD0045"/>
    <w:rsid w:val="00BD216A"/>
    <w:rsid w:val="00BD4398"/>
    <w:rsid w:val="00BF12B7"/>
    <w:rsid w:val="00C1236E"/>
    <w:rsid w:val="00C13AF1"/>
    <w:rsid w:val="00C17AED"/>
    <w:rsid w:val="00C22C41"/>
    <w:rsid w:val="00C351FF"/>
    <w:rsid w:val="00C35E50"/>
    <w:rsid w:val="00C36AF6"/>
    <w:rsid w:val="00C400F4"/>
    <w:rsid w:val="00C4494F"/>
    <w:rsid w:val="00C61E60"/>
    <w:rsid w:val="00C655EC"/>
    <w:rsid w:val="00C9253B"/>
    <w:rsid w:val="00CA0FDD"/>
    <w:rsid w:val="00CD4B33"/>
    <w:rsid w:val="00D16747"/>
    <w:rsid w:val="00D422A5"/>
    <w:rsid w:val="00D82993"/>
    <w:rsid w:val="00DC1011"/>
    <w:rsid w:val="00DC1DC6"/>
    <w:rsid w:val="00DC3D0F"/>
    <w:rsid w:val="00DC5ED6"/>
    <w:rsid w:val="00DD01F2"/>
    <w:rsid w:val="00DF0190"/>
    <w:rsid w:val="00DF6232"/>
    <w:rsid w:val="00E1456C"/>
    <w:rsid w:val="00E22659"/>
    <w:rsid w:val="00E51186"/>
    <w:rsid w:val="00E94894"/>
    <w:rsid w:val="00E9621A"/>
    <w:rsid w:val="00EA015D"/>
    <w:rsid w:val="00EE5361"/>
    <w:rsid w:val="00EE6C3A"/>
    <w:rsid w:val="00F14CF1"/>
    <w:rsid w:val="00F20AA2"/>
    <w:rsid w:val="00F246F0"/>
    <w:rsid w:val="00F260A0"/>
    <w:rsid w:val="00F57894"/>
    <w:rsid w:val="00F73CB8"/>
    <w:rsid w:val="00FA54B5"/>
    <w:rsid w:val="00FB54BF"/>
    <w:rsid w:val="00FC3F57"/>
    <w:rsid w:val="00FC6656"/>
    <w:rsid w:val="00FD11F5"/>
    <w:rsid w:val="00FD5EAF"/>
    <w:rsid w:val="00FE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BF33C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3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DC3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A9F234-9071-4B94-8FED-A32872BB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Maria Ernestina Hernandez Jalomo</cp:lastModifiedBy>
  <cp:revision>13</cp:revision>
  <cp:lastPrinted>2026-04-24T19:35:00Z</cp:lastPrinted>
  <dcterms:created xsi:type="dcterms:W3CDTF">2026-02-24T20:47:00Z</dcterms:created>
  <dcterms:modified xsi:type="dcterms:W3CDTF">2026-04-27T15:42:00Z</dcterms:modified>
</cp:coreProperties>
</file>