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3016" w14:textId="77777777" w:rsidR="00424F18" w:rsidRDefault="00424F18"/>
    <w:p w14:paraId="519E360C" w14:textId="77777777" w:rsidR="00424F18" w:rsidRDefault="00424F18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8"/>
      </w:tblGrid>
      <w:tr w:rsidR="005A663D" w:rsidRPr="00BE6944" w14:paraId="077AFD24" w14:textId="77777777" w:rsidTr="006F52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97876" w14:textId="592D7B7B" w:rsidR="005A663D" w:rsidRPr="00DC7D6F" w:rsidRDefault="005A663D" w:rsidP="006F5261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78843681"/>
            <w:r w:rsidRPr="00DC7D6F">
              <w:rPr>
                <w:rFonts w:ascii="Arial" w:hAnsi="Arial" w:cs="Arial"/>
                <w:b/>
                <w:bCs/>
              </w:rPr>
              <w:t>ACTA DE SESIÓN ORDINARIA DE NÚMERO 0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5D6F0761" w14:textId="573FD73A" w:rsidR="005A663D" w:rsidRPr="00BE6944" w:rsidRDefault="005A663D" w:rsidP="006F5261">
            <w:pPr>
              <w:jc w:val="center"/>
              <w:rPr>
                <w:rFonts w:ascii="Arial" w:hAnsi="Arial" w:cs="Arial"/>
              </w:rPr>
            </w:pPr>
            <w:r w:rsidRPr="00DC7D6F">
              <w:rPr>
                <w:rFonts w:ascii="Arial" w:hAnsi="Arial" w:cs="Arial"/>
                <w:b/>
                <w:bCs/>
              </w:rPr>
              <w:t>DE LA</w:t>
            </w:r>
            <w:r w:rsidRPr="00DC7D6F"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 COMISIÓN EDILICIA PERMANENTE DE PARTICIPACIÓN CIUDADANA Y VECINAL</w:t>
            </w:r>
            <w:r w:rsidR="00B020D8"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 EN CONJUNTO CON LA COMISIÓN EDILICIA DE REGLAMENTOS Y GOBERNACIÓN</w:t>
            </w:r>
            <w:r w:rsidR="00B2040E"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 2024-2027</w:t>
            </w:r>
          </w:p>
        </w:tc>
      </w:tr>
    </w:tbl>
    <w:p w14:paraId="144E0CF2" w14:textId="77777777" w:rsidR="005A663D" w:rsidRPr="006A305B" w:rsidRDefault="005A663D" w:rsidP="005A663D">
      <w:pPr>
        <w:rPr>
          <w:rFonts w:ascii="Arial" w:hAnsi="Arial" w:cs="Arial"/>
        </w:rPr>
      </w:pPr>
    </w:p>
    <w:p w14:paraId="1153629A" w14:textId="1704265C" w:rsidR="005A663D" w:rsidRPr="005A663D" w:rsidRDefault="00B2040E" w:rsidP="00464D94">
      <w:pPr>
        <w:spacing w:line="276" w:lineRule="auto"/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</w:rPr>
        <w:t xml:space="preserve">                    </w:t>
      </w:r>
      <w:r w:rsidR="005A663D" w:rsidRPr="00BE6944">
        <w:rPr>
          <w:rFonts w:ascii="Arial" w:hAnsi="Arial" w:cs="Arial"/>
        </w:rPr>
        <w:t>En Ciudad Guzmán Municipio de Zapotlán el Grande, Jalisco,</w:t>
      </w:r>
      <w:r w:rsidR="00F84FE0">
        <w:rPr>
          <w:rFonts w:ascii="Arial" w:hAnsi="Arial" w:cs="Arial"/>
        </w:rPr>
        <w:t xml:space="preserve"> siendo la</w:t>
      </w:r>
      <w:r w:rsidR="00EB465C">
        <w:rPr>
          <w:rFonts w:ascii="Arial" w:hAnsi="Arial" w:cs="Arial"/>
        </w:rPr>
        <w:t xml:space="preserve">s 13:02 trece horas con dos </w:t>
      </w:r>
      <w:r w:rsidR="00B0790B">
        <w:rPr>
          <w:rFonts w:ascii="Arial" w:hAnsi="Arial" w:cs="Arial"/>
        </w:rPr>
        <w:t>minutos</w:t>
      </w:r>
      <w:r w:rsidR="00CC34E8">
        <w:rPr>
          <w:rFonts w:ascii="Arial" w:hAnsi="Arial" w:cs="Arial"/>
        </w:rPr>
        <w:t xml:space="preserve">, del </w:t>
      </w:r>
      <w:r w:rsidR="005A663D" w:rsidRPr="00BE6944">
        <w:rPr>
          <w:rFonts w:ascii="Arial" w:hAnsi="Arial" w:cs="Arial"/>
        </w:rPr>
        <w:t xml:space="preserve">día </w:t>
      </w:r>
      <w:r w:rsidR="005A663D">
        <w:rPr>
          <w:rFonts w:ascii="Arial" w:hAnsi="Arial" w:cs="Arial"/>
        </w:rPr>
        <w:t>25</w:t>
      </w:r>
      <w:r w:rsidR="005A663D" w:rsidRPr="006A305B">
        <w:rPr>
          <w:rFonts w:ascii="Arial" w:hAnsi="Arial" w:cs="Arial"/>
        </w:rPr>
        <w:t xml:space="preserve"> </w:t>
      </w:r>
      <w:r w:rsidR="005A663D">
        <w:rPr>
          <w:rFonts w:ascii="Arial" w:hAnsi="Arial" w:cs="Arial"/>
        </w:rPr>
        <w:t>veinticinco</w:t>
      </w:r>
      <w:r w:rsidR="005A663D" w:rsidRPr="00BE6944">
        <w:rPr>
          <w:rFonts w:ascii="Arial" w:hAnsi="Arial" w:cs="Arial"/>
        </w:rPr>
        <w:t xml:space="preserve"> de </w:t>
      </w:r>
      <w:r w:rsidR="005A663D">
        <w:rPr>
          <w:rFonts w:ascii="Arial" w:hAnsi="Arial" w:cs="Arial"/>
        </w:rPr>
        <w:t xml:space="preserve">febrero del 2025 </w:t>
      </w:r>
      <w:r w:rsidR="005A663D" w:rsidRPr="00BE6944">
        <w:rPr>
          <w:rFonts w:ascii="Arial" w:hAnsi="Arial" w:cs="Arial"/>
        </w:rPr>
        <w:t>dos mil veintic</w:t>
      </w:r>
      <w:r w:rsidR="005A663D">
        <w:rPr>
          <w:rFonts w:ascii="Arial" w:hAnsi="Arial" w:cs="Arial"/>
        </w:rPr>
        <w:t>inco</w:t>
      </w:r>
      <w:r w:rsidR="005A663D" w:rsidRPr="00BE6944">
        <w:rPr>
          <w:rFonts w:ascii="Arial" w:hAnsi="Arial" w:cs="Arial"/>
        </w:rPr>
        <w:t xml:space="preserve">, estando presentes en las instalaciones que ocupa la Sala de </w:t>
      </w:r>
      <w:r w:rsidR="00032648">
        <w:rPr>
          <w:rFonts w:ascii="Arial" w:hAnsi="Arial" w:cs="Arial"/>
        </w:rPr>
        <w:t>R</w:t>
      </w:r>
      <w:r w:rsidR="005A663D" w:rsidRPr="00BE6944">
        <w:rPr>
          <w:rFonts w:ascii="Arial" w:hAnsi="Arial" w:cs="Arial"/>
        </w:rPr>
        <w:t>egidores, ubicada en la planta alta de la Presidencia Municipal de esta Ciudad</w:t>
      </w:r>
      <w:r w:rsidR="007547B7">
        <w:rPr>
          <w:rFonts w:ascii="Arial" w:hAnsi="Arial" w:cs="Arial"/>
        </w:rPr>
        <w:t>.</w:t>
      </w:r>
      <w:r w:rsidR="005A663D" w:rsidRPr="00BE6944">
        <w:rPr>
          <w:rFonts w:ascii="Arial" w:hAnsi="Arial" w:cs="Arial"/>
        </w:rPr>
        <w:t xml:space="preserve"> </w:t>
      </w:r>
      <w:r w:rsidR="00A32DBE">
        <w:rPr>
          <w:rFonts w:ascii="Arial" w:hAnsi="Arial" w:cs="Arial"/>
        </w:rPr>
        <w:t xml:space="preserve">La </w:t>
      </w:r>
      <w:r w:rsidR="005A663D" w:rsidRPr="00BE6944">
        <w:rPr>
          <w:rFonts w:ascii="Arial" w:hAnsi="Arial" w:cs="Arial"/>
        </w:rPr>
        <w:t>de</w:t>
      </w:r>
      <w:r w:rsidR="005A663D" w:rsidRPr="00DC7D6F">
        <w:rPr>
          <w:rFonts w:ascii="Arial" w:hAnsi="Arial" w:cs="Arial"/>
          <w:kern w:val="0"/>
          <w:lang w:eastAsia="es-ES_tradnl"/>
          <w14:ligatures w14:val="none"/>
        </w:rPr>
        <w:t xml:space="preserve"> </w:t>
      </w:r>
      <w:r w:rsidR="005A663D" w:rsidRPr="000E38D6">
        <w:rPr>
          <w:rFonts w:ascii="Arial" w:hAnsi="Arial" w:cs="Arial"/>
          <w:kern w:val="0"/>
          <w:lang w:eastAsia="es-ES_tradnl"/>
          <w14:ligatures w14:val="none"/>
        </w:rPr>
        <w:t>Comisión Edilicia Permanente de Participación Ciudadana y Vecinal</w:t>
      </w:r>
      <w:r w:rsidR="005A663D" w:rsidRPr="006A305B">
        <w:rPr>
          <w:rFonts w:ascii="Arial" w:hAnsi="Arial" w:cs="Arial"/>
          <w:bCs/>
        </w:rPr>
        <w:t>:</w:t>
      </w:r>
      <w:r w:rsidR="007547B7">
        <w:rPr>
          <w:rFonts w:ascii="Arial" w:hAnsi="Arial" w:cs="Arial"/>
          <w:bCs/>
        </w:rPr>
        <w:t xml:space="preserve"> </w:t>
      </w:r>
      <w:r w:rsidR="007547B7">
        <w:rPr>
          <w:rFonts w:ascii="Arial" w:hAnsi="Arial" w:cs="Arial"/>
          <w:b/>
        </w:rPr>
        <w:t>REGIDO</w:t>
      </w:r>
      <w:r w:rsidR="004E4CEF">
        <w:rPr>
          <w:rFonts w:ascii="Arial" w:hAnsi="Arial" w:cs="Arial"/>
          <w:b/>
        </w:rPr>
        <w:t>R</w:t>
      </w:r>
      <w:r w:rsidR="006E0D93">
        <w:rPr>
          <w:rFonts w:ascii="Arial" w:hAnsi="Arial" w:cs="Arial"/>
          <w:b/>
        </w:rPr>
        <w:t xml:space="preserve"> </w:t>
      </w:r>
      <w:r w:rsidR="004E4CEF">
        <w:rPr>
          <w:rFonts w:ascii="Arial" w:hAnsi="Arial" w:cs="Arial"/>
          <w:b/>
        </w:rPr>
        <w:t xml:space="preserve"> ERNESTO SÁNCHEZ SÁNCHEZ,</w:t>
      </w:r>
      <w:r w:rsidR="006E0D93">
        <w:rPr>
          <w:rFonts w:ascii="Arial" w:hAnsi="Arial" w:cs="Arial"/>
          <w:b/>
        </w:rPr>
        <w:t xml:space="preserve"> </w:t>
      </w:r>
      <w:r w:rsidR="004E4CEF">
        <w:rPr>
          <w:rFonts w:ascii="Arial" w:hAnsi="Arial" w:cs="Arial"/>
          <w:b/>
        </w:rPr>
        <w:t xml:space="preserve"> </w:t>
      </w:r>
      <w:r w:rsidR="009E135B">
        <w:rPr>
          <w:rFonts w:ascii="Arial" w:hAnsi="Arial" w:cs="Arial"/>
          <w:b/>
        </w:rPr>
        <w:t>REGIDOR</w:t>
      </w:r>
      <w:r w:rsidR="006E0D93">
        <w:rPr>
          <w:rFonts w:ascii="Arial" w:hAnsi="Arial" w:cs="Arial"/>
          <w:b/>
        </w:rPr>
        <w:t xml:space="preserve"> </w:t>
      </w:r>
      <w:r w:rsidR="004E4CEF">
        <w:rPr>
          <w:rFonts w:ascii="Arial" w:hAnsi="Arial" w:cs="Arial"/>
          <w:b/>
        </w:rPr>
        <w:t xml:space="preserve"> </w:t>
      </w:r>
      <w:r w:rsidR="007B219F">
        <w:rPr>
          <w:rFonts w:ascii="Arial" w:hAnsi="Arial" w:cs="Arial"/>
          <w:b/>
        </w:rPr>
        <w:t xml:space="preserve">MIGUEL MARENTES </w:t>
      </w:r>
      <w:r w:rsidR="00761182">
        <w:rPr>
          <w:rFonts w:ascii="Arial" w:hAnsi="Arial" w:cs="Arial"/>
          <w:bCs/>
        </w:rPr>
        <w:t xml:space="preserve">y la </w:t>
      </w:r>
      <w:r w:rsidR="007B219F">
        <w:rPr>
          <w:rFonts w:ascii="Arial" w:hAnsi="Arial" w:cs="Arial"/>
          <w:b/>
        </w:rPr>
        <w:t>REGIDORA</w:t>
      </w:r>
      <w:r w:rsidR="001E41F1">
        <w:rPr>
          <w:rFonts w:ascii="Arial" w:hAnsi="Arial" w:cs="Arial"/>
          <w:b/>
        </w:rPr>
        <w:t xml:space="preserve"> </w:t>
      </w:r>
      <w:r w:rsidR="007B219F">
        <w:rPr>
          <w:rFonts w:ascii="Arial" w:hAnsi="Arial" w:cs="Arial"/>
          <w:b/>
        </w:rPr>
        <w:t xml:space="preserve">AURORA </w:t>
      </w:r>
      <w:r w:rsidR="001E41F1">
        <w:rPr>
          <w:rFonts w:ascii="Arial" w:hAnsi="Arial" w:cs="Arial"/>
          <w:b/>
        </w:rPr>
        <w:t xml:space="preserve">CECILIA </w:t>
      </w:r>
      <w:r w:rsidR="007B219F">
        <w:rPr>
          <w:rFonts w:ascii="Arial" w:hAnsi="Arial" w:cs="Arial"/>
          <w:b/>
        </w:rPr>
        <w:t xml:space="preserve">ARAUJO </w:t>
      </w:r>
      <w:r w:rsidR="00761182">
        <w:rPr>
          <w:rFonts w:ascii="Arial" w:hAnsi="Arial" w:cs="Arial"/>
          <w:b/>
        </w:rPr>
        <w:t xml:space="preserve">ÁLVAREZ </w:t>
      </w:r>
      <w:r w:rsidR="005A663D" w:rsidRPr="00BE6944">
        <w:rPr>
          <w:rFonts w:ascii="Arial" w:hAnsi="Arial" w:cs="Arial"/>
        </w:rPr>
        <w:t xml:space="preserve">en </w:t>
      </w:r>
      <w:r w:rsidR="00F51ACB">
        <w:rPr>
          <w:rFonts w:ascii="Arial" w:hAnsi="Arial" w:cs="Arial"/>
        </w:rPr>
        <w:t>carácter</w:t>
      </w:r>
      <w:r w:rsidR="005A663D" w:rsidRPr="00BE6944">
        <w:rPr>
          <w:rFonts w:ascii="Arial" w:hAnsi="Arial" w:cs="Arial"/>
        </w:rPr>
        <w:t xml:space="preserve"> de president</w:t>
      </w:r>
      <w:r w:rsidR="005A663D" w:rsidRPr="006A305B">
        <w:rPr>
          <w:rFonts w:ascii="Arial" w:hAnsi="Arial" w:cs="Arial"/>
        </w:rPr>
        <w:t>e</w:t>
      </w:r>
      <w:r w:rsidR="005A663D" w:rsidRPr="00BE6944">
        <w:rPr>
          <w:rFonts w:ascii="Arial" w:hAnsi="Arial" w:cs="Arial"/>
        </w:rPr>
        <w:t xml:space="preserve"> y vocales de la comisión respectivamente, </w:t>
      </w:r>
      <w:r w:rsidR="005A663D">
        <w:rPr>
          <w:rFonts w:ascii="Arial" w:hAnsi="Arial" w:cs="Arial"/>
        </w:rPr>
        <w:t>en</w:t>
      </w:r>
      <w:r w:rsidR="005A663D" w:rsidRPr="005A663D">
        <w:rPr>
          <w:rFonts w:ascii="Arial" w:hAnsi="Arial" w:cs="Arial"/>
          <w:sz w:val="40"/>
          <w:szCs w:val="32"/>
        </w:rPr>
        <w:t xml:space="preserve"> </w:t>
      </w:r>
      <w:r w:rsidR="005A663D" w:rsidRPr="005A663D">
        <w:rPr>
          <w:rFonts w:ascii="Arial" w:hAnsi="Arial" w:cs="Arial"/>
        </w:rPr>
        <w:t>conjunto con la Comisión Edilicia Permanente de Reglamentos y Gobernación</w:t>
      </w:r>
      <w:r w:rsidR="00B353D1">
        <w:rPr>
          <w:rFonts w:ascii="Arial" w:hAnsi="Arial" w:cs="Arial"/>
        </w:rPr>
        <w:t xml:space="preserve">, </w:t>
      </w:r>
      <w:r w:rsidR="002B5BBB">
        <w:rPr>
          <w:rFonts w:ascii="Arial" w:hAnsi="Arial" w:cs="Arial"/>
          <w:b/>
          <w:bCs/>
        </w:rPr>
        <w:t>SINDICA</w:t>
      </w:r>
      <w:r w:rsidR="006E0D93">
        <w:rPr>
          <w:rFonts w:ascii="Arial" w:hAnsi="Arial" w:cs="Arial"/>
          <w:b/>
          <w:bCs/>
        </w:rPr>
        <w:t xml:space="preserve"> </w:t>
      </w:r>
      <w:r w:rsidR="002B5BBB">
        <w:rPr>
          <w:rFonts w:ascii="Arial" w:hAnsi="Arial" w:cs="Arial"/>
          <w:b/>
          <w:bCs/>
        </w:rPr>
        <w:t xml:space="preserve"> CLAUDIA MARGARITA ROBLES GÓMEZ, REGIDORA MIRIAM SALOMÉ TORRES LARES </w:t>
      </w:r>
      <w:r w:rsidR="004F1A0E">
        <w:rPr>
          <w:rFonts w:ascii="Arial" w:hAnsi="Arial" w:cs="Arial"/>
        </w:rPr>
        <w:t xml:space="preserve">y la </w:t>
      </w:r>
      <w:r w:rsidR="004F1A0E">
        <w:rPr>
          <w:rFonts w:ascii="Arial" w:hAnsi="Arial" w:cs="Arial"/>
          <w:b/>
          <w:bCs/>
        </w:rPr>
        <w:t>REGIDORA</w:t>
      </w:r>
      <w:r w:rsidR="006E0D93">
        <w:rPr>
          <w:rFonts w:ascii="Arial" w:hAnsi="Arial" w:cs="Arial"/>
          <w:b/>
          <w:bCs/>
        </w:rPr>
        <w:t xml:space="preserve"> </w:t>
      </w:r>
      <w:r w:rsidR="004F1A0E">
        <w:rPr>
          <w:rFonts w:ascii="Arial" w:hAnsi="Arial" w:cs="Arial"/>
          <w:b/>
          <w:bCs/>
        </w:rPr>
        <w:t xml:space="preserve"> MARÍA OLGA GARCÍA AYALA, </w:t>
      </w:r>
      <w:r w:rsidR="005A663D" w:rsidRPr="00BE6944">
        <w:rPr>
          <w:rFonts w:ascii="Arial" w:hAnsi="Arial" w:cs="Arial"/>
        </w:rPr>
        <w:t xml:space="preserve">en virtud de que previamente </w:t>
      </w:r>
      <w:r w:rsidR="00B020D8">
        <w:rPr>
          <w:rFonts w:ascii="Arial" w:hAnsi="Arial" w:cs="Arial"/>
        </w:rPr>
        <w:t>se convoca</w:t>
      </w:r>
      <w:r w:rsidR="005A663D" w:rsidRPr="00BE6944">
        <w:rPr>
          <w:rFonts w:ascii="Arial" w:hAnsi="Arial" w:cs="Arial"/>
        </w:rPr>
        <w:t xml:space="preserve"> para desahogar la sesión ordinaria número </w:t>
      </w:r>
      <w:r w:rsidR="005A663D" w:rsidRPr="006A305B">
        <w:rPr>
          <w:rFonts w:ascii="Arial" w:hAnsi="Arial" w:cs="Arial"/>
        </w:rPr>
        <w:t>0</w:t>
      </w:r>
      <w:r w:rsidR="005A663D">
        <w:rPr>
          <w:rFonts w:ascii="Arial" w:hAnsi="Arial" w:cs="Arial"/>
        </w:rPr>
        <w:t>3</w:t>
      </w:r>
      <w:r w:rsidR="005A663D" w:rsidRPr="00BE6944">
        <w:rPr>
          <w:rFonts w:ascii="Arial" w:hAnsi="Arial" w:cs="Arial"/>
        </w:rPr>
        <w:t xml:space="preserve"> de la</w:t>
      </w:r>
      <w:r w:rsidR="005A663D">
        <w:rPr>
          <w:rFonts w:ascii="Arial" w:hAnsi="Arial" w:cs="Arial"/>
        </w:rPr>
        <w:t xml:space="preserve"> </w:t>
      </w:r>
      <w:r w:rsidR="005A663D" w:rsidRPr="000E38D6">
        <w:rPr>
          <w:rFonts w:ascii="Arial" w:hAnsi="Arial" w:cs="Arial"/>
          <w:kern w:val="0"/>
          <w:lang w:eastAsia="es-ES_tradnl"/>
          <w14:ligatures w14:val="none"/>
        </w:rPr>
        <w:t>Comisión Edilicia Permanente de Participación Ciudadana y Vecinal</w:t>
      </w:r>
      <w:r w:rsidR="00B020D8">
        <w:rPr>
          <w:rFonts w:ascii="Arial" w:hAnsi="Arial" w:cs="Arial"/>
          <w:kern w:val="0"/>
          <w:lang w:eastAsia="es-ES_tradnl"/>
          <w14:ligatures w14:val="none"/>
        </w:rPr>
        <w:t xml:space="preserve"> mediante oficios números 157/2025 y 158/2025</w:t>
      </w:r>
      <w:r w:rsidR="005A663D" w:rsidRPr="00BE6944">
        <w:rPr>
          <w:rFonts w:ascii="Arial" w:hAnsi="Arial" w:cs="Arial"/>
        </w:rPr>
        <w:t>,</w:t>
      </w:r>
      <w:r w:rsidR="005165C6">
        <w:rPr>
          <w:rFonts w:ascii="Arial" w:hAnsi="Arial" w:cs="Arial"/>
        </w:rPr>
        <w:t xml:space="preserve"> de</w:t>
      </w:r>
      <w:r w:rsidR="005A663D" w:rsidRPr="00BE6944">
        <w:rPr>
          <w:rFonts w:ascii="Arial" w:hAnsi="Arial" w:cs="Arial"/>
        </w:rPr>
        <w:t xml:space="preserve"> conformidad a lo establecido en el artículo 115 Constitucional, artículo 27 de la Ley de Gobierno y la Administración Pública Municipal del Estado de Jalisco, 3</w:t>
      </w:r>
      <w:r w:rsidR="00BC37B4">
        <w:rPr>
          <w:rFonts w:ascii="Arial" w:hAnsi="Arial" w:cs="Arial"/>
        </w:rPr>
        <w:t xml:space="preserve">8 </w:t>
      </w:r>
      <w:r w:rsidR="005A663D" w:rsidRPr="00BE6944">
        <w:rPr>
          <w:rFonts w:ascii="Arial" w:hAnsi="Arial" w:cs="Arial"/>
        </w:rPr>
        <w:t>fracciones X</w:t>
      </w:r>
      <w:r w:rsidR="00277460">
        <w:rPr>
          <w:rFonts w:ascii="Arial" w:hAnsi="Arial" w:cs="Arial"/>
        </w:rPr>
        <w:t xml:space="preserve">VI </w:t>
      </w:r>
      <w:r w:rsidR="00B020D8">
        <w:rPr>
          <w:rFonts w:ascii="Arial" w:hAnsi="Arial" w:cs="Arial"/>
        </w:rPr>
        <w:t>y</w:t>
      </w:r>
      <w:r w:rsidR="00277460">
        <w:rPr>
          <w:rFonts w:ascii="Arial" w:hAnsi="Arial" w:cs="Arial"/>
        </w:rPr>
        <w:t xml:space="preserve"> XX</w:t>
      </w:r>
      <w:r w:rsidR="005A663D" w:rsidRPr="00BE6944">
        <w:rPr>
          <w:rFonts w:ascii="Arial" w:hAnsi="Arial" w:cs="Arial"/>
        </w:rPr>
        <w:t>, 40 al</w:t>
      </w:r>
      <w:r w:rsidR="00277460">
        <w:rPr>
          <w:rFonts w:ascii="Arial" w:hAnsi="Arial" w:cs="Arial"/>
        </w:rPr>
        <w:t xml:space="preserve"> 48</w:t>
      </w:r>
      <w:r w:rsidR="005A663D" w:rsidRPr="00BE6944">
        <w:rPr>
          <w:rFonts w:ascii="Arial" w:hAnsi="Arial" w:cs="Arial"/>
        </w:rPr>
        <w:t xml:space="preserve">, </w:t>
      </w:r>
      <w:r w:rsidR="00277460">
        <w:rPr>
          <w:rFonts w:ascii="Arial" w:hAnsi="Arial" w:cs="Arial"/>
        </w:rPr>
        <w:t>65 y 69</w:t>
      </w:r>
      <w:r w:rsidR="005A663D" w:rsidRPr="00BE6944">
        <w:rPr>
          <w:rFonts w:ascii="Arial" w:hAnsi="Arial" w:cs="Arial"/>
        </w:rPr>
        <w:t xml:space="preserve"> y demás relativos y aplicables del Reglamento Interior del Ayuntamiento de Zapotlán el Grande,  se procedió al desahogo de la misma bajo los siguientes puntos del orden del día: ------------------</w:t>
      </w:r>
      <w:r w:rsidR="00B020D8">
        <w:rPr>
          <w:rFonts w:ascii="Arial" w:hAnsi="Arial" w:cs="Arial"/>
        </w:rPr>
        <w:t>----------------------------------------------------------------------------------</w:t>
      </w:r>
    </w:p>
    <w:p w14:paraId="46FA7ABF" w14:textId="595BB08E" w:rsidR="005A663D" w:rsidRPr="00BE6944" w:rsidRDefault="005A663D" w:rsidP="005A663D">
      <w:pPr>
        <w:spacing w:line="276" w:lineRule="auto"/>
        <w:jc w:val="both"/>
        <w:rPr>
          <w:rFonts w:ascii="Arial" w:hAnsi="Arial" w:cs="Arial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A663D" w:rsidRPr="00BE6944" w14:paraId="4EE395B7" w14:textId="77777777" w:rsidTr="006F526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3D232" w14:textId="77777777" w:rsidR="005A663D" w:rsidRPr="00BE6944" w:rsidRDefault="005A663D" w:rsidP="00B805C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BE6944">
              <w:rPr>
                <w:rFonts w:ascii="Arial" w:hAnsi="Arial" w:cs="Arial"/>
                <w:b/>
                <w:bCs/>
                <w:lang w:val="en-US"/>
              </w:rPr>
              <w:t>ORDEN DEL DÍA</w:t>
            </w:r>
          </w:p>
        </w:tc>
      </w:tr>
    </w:tbl>
    <w:p w14:paraId="32B9F5F8" w14:textId="77777777" w:rsidR="005A663D" w:rsidRPr="007C3376" w:rsidRDefault="005A663D" w:rsidP="005A663D">
      <w:pPr>
        <w:rPr>
          <w:rFonts w:ascii="Arial" w:hAnsi="Arial" w:cs="Arial"/>
          <w:b/>
          <w:bCs/>
          <w:i/>
          <w:sz w:val="40"/>
          <w:szCs w:val="32"/>
        </w:rPr>
      </w:pPr>
    </w:p>
    <w:p w14:paraId="1C206D00" w14:textId="382A6F0A" w:rsidR="00F5122C" w:rsidRPr="00545A0F" w:rsidRDefault="005A663D" w:rsidP="00B020D8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i/>
        </w:rPr>
      </w:pPr>
      <w:r w:rsidRPr="00545A0F">
        <w:rPr>
          <w:rFonts w:ascii="Arial" w:eastAsia="Times New Roman" w:hAnsi="Arial" w:cs="Arial"/>
          <w:i/>
        </w:rPr>
        <w:t xml:space="preserve">Lista de </w:t>
      </w:r>
      <w:r w:rsidR="00B020D8">
        <w:rPr>
          <w:rFonts w:ascii="Arial" w:eastAsia="Times New Roman" w:hAnsi="Arial" w:cs="Arial"/>
          <w:i/>
        </w:rPr>
        <w:t>a</w:t>
      </w:r>
      <w:r w:rsidRPr="00545A0F">
        <w:rPr>
          <w:rFonts w:ascii="Arial" w:eastAsia="Times New Roman" w:hAnsi="Arial" w:cs="Arial"/>
          <w:i/>
        </w:rPr>
        <w:t>sistencia</w:t>
      </w:r>
      <w:r w:rsidR="00F5122C" w:rsidRPr="00545A0F">
        <w:rPr>
          <w:rFonts w:ascii="Arial" w:eastAsia="Times New Roman" w:hAnsi="Arial" w:cs="Arial"/>
          <w:i/>
        </w:rPr>
        <w:t xml:space="preserve"> </w:t>
      </w:r>
      <w:r w:rsidR="00F5122C" w:rsidRPr="00545A0F">
        <w:rPr>
          <w:rFonts w:ascii="Arial" w:hAnsi="Arial" w:cs="Arial"/>
          <w:i/>
        </w:rPr>
        <w:t>----------------------------------------------------------------------</w:t>
      </w:r>
      <w:r w:rsidR="00B020D8">
        <w:rPr>
          <w:rFonts w:ascii="Arial" w:hAnsi="Arial" w:cs="Arial"/>
          <w:i/>
        </w:rPr>
        <w:t>-----</w:t>
      </w:r>
      <w:r w:rsidR="00F5122C" w:rsidRPr="00545A0F">
        <w:rPr>
          <w:rFonts w:ascii="Arial" w:hAnsi="Arial" w:cs="Arial"/>
          <w:i/>
        </w:rPr>
        <w:t>.</w:t>
      </w:r>
    </w:p>
    <w:p w14:paraId="4F1AF43E" w14:textId="1EE823B5" w:rsidR="005A663D" w:rsidRPr="00545A0F" w:rsidRDefault="005A663D" w:rsidP="00B020D8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i/>
        </w:rPr>
      </w:pPr>
      <w:r w:rsidRPr="00545A0F">
        <w:rPr>
          <w:rFonts w:ascii="Arial" w:eastAsia="Times New Roman" w:hAnsi="Arial" w:cs="Arial"/>
          <w:i/>
        </w:rPr>
        <w:t xml:space="preserve">Declaración del </w:t>
      </w:r>
      <w:r w:rsidR="00B020D8">
        <w:rPr>
          <w:rFonts w:ascii="Arial" w:eastAsia="Times New Roman" w:hAnsi="Arial" w:cs="Arial"/>
          <w:i/>
        </w:rPr>
        <w:t>quó</w:t>
      </w:r>
      <w:r w:rsidRPr="00545A0F">
        <w:rPr>
          <w:rFonts w:ascii="Arial" w:eastAsia="Times New Roman" w:hAnsi="Arial" w:cs="Arial"/>
          <w:i/>
        </w:rPr>
        <w:t xml:space="preserve">rum </w:t>
      </w:r>
      <w:r w:rsidR="00B020D8">
        <w:rPr>
          <w:rFonts w:ascii="Arial" w:eastAsia="Times New Roman" w:hAnsi="Arial" w:cs="Arial"/>
          <w:i/>
        </w:rPr>
        <w:t>l</w:t>
      </w:r>
      <w:r w:rsidRPr="00545A0F">
        <w:rPr>
          <w:rFonts w:ascii="Arial" w:eastAsia="Times New Roman" w:hAnsi="Arial" w:cs="Arial"/>
          <w:i/>
        </w:rPr>
        <w:t>egal y aprobación del orden del día</w:t>
      </w:r>
      <w:r w:rsidR="004A205A" w:rsidRPr="00545A0F">
        <w:rPr>
          <w:rFonts w:ascii="Arial" w:eastAsia="Times New Roman" w:hAnsi="Arial" w:cs="Arial"/>
          <w:i/>
        </w:rPr>
        <w:t xml:space="preserve"> </w:t>
      </w:r>
      <w:r w:rsidR="004A205A" w:rsidRPr="00545A0F">
        <w:rPr>
          <w:rFonts w:ascii="Arial" w:hAnsi="Arial" w:cs="Arial"/>
          <w:i/>
        </w:rPr>
        <w:t>---------------</w:t>
      </w:r>
      <w:r w:rsidR="00B020D8">
        <w:rPr>
          <w:rFonts w:ascii="Arial" w:hAnsi="Arial" w:cs="Arial"/>
          <w:i/>
        </w:rPr>
        <w:t>-----</w:t>
      </w:r>
      <w:r w:rsidR="004A205A" w:rsidRPr="00545A0F">
        <w:rPr>
          <w:rFonts w:ascii="Arial" w:hAnsi="Arial" w:cs="Arial"/>
          <w:i/>
        </w:rPr>
        <w:t>.</w:t>
      </w:r>
    </w:p>
    <w:p w14:paraId="5818BCAC" w14:textId="5FB7FA3F" w:rsidR="005A663D" w:rsidRPr="00545A0F" w:rsidRDefault="005A663D" w:rsidP="00B020D8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i/>
        </w:rPr>
      </w:pPr>
      <w:r w:rsidRPr="00545A0F">
        <w:rPr>
          <w:rFonts w:ascii="Arial" w:eastAsia="Times New Roman" w:hAnsi="Arial" w:cs="Arial"/>
          <w:i/>
        </w:rPr>
        <w:t xml:space="preserve">Análisis y dictaminación de la iniciativa de ordenamiento municipal que reforma los artículos 14 punto 2; 16 punto 1; 21 Bis, </w:t>
      </w:r>
      <w:r w:rsidR="00B020D8">
        <w:rPr>
          <w:rFonts w:ascii="Arial" w:eastAsia="Times New Roman" w:hAnsi="Arial" w:cs="Arial"/>
          <w:i/>
        </w:rPr>
        <w:t>p</w:t>
      </w:r>
      <w:r w:rsidRPr="00545A0F">
        <w:rPr>
          <w:rFonts w:ascii="Arial" w:eastAsia="Times New Roman" w:hAnsi="Arial" w:cs="Arial"/>
          <w:i/>
        </w:rPr>
        <w:t>unto 1; transitorio segundo párrafo primero y segundo del reglamento interior del ayuntamiento de Zapotlán el Grande, Jalisco</w:t>
      </w:r>
      <w:r w:rsidR="00B020D8">
        <w:rPr>
          <w:rFonts w:ascii="Arial" w:eastAsia="Times New Roman" w:hAnsi="Arial" w:cs="Arial"/>
          <w:i/>
        </w:rPr>
        <w:t xml:space="preserve">. </w:t>
      </w:r>
      <w:r w:rsidRPr="00545A0F">
        <w:rPr>
          <w:rFonts w:ascii="Arial" w:eastAsia="Times New Roman" w:hAnsi="Arial" w:cs="Arial"/>
          <w:i/>
        </w:rPr>
        <w:t>De conformidad a la NOT/017/2025 emitido por la secretaría de ayuntamiento, instruido en sesión ordinaria número 04 de fecha 27 de enero del 2025 mediante punto número 21 del orden del día.</w:t>
      </w:r>
    </w:p>
    <w:p w14:paraId="480AFDA2" w14:textId="72B088C3" w:rsidR="005A663D" w:rsidRPr="00545A0F" w:rsidRDefault="005A663D" w:rsidP="00B020D8">
      <w:pPr>
        <w:numPr>
          <w:ilvl w:val="0"/>
          <w:numId w:val="2"/>
        </w:numPr>
        <w:spacing w:line="276" w:lineRule="auto"/>
        <w:jc w:val="both"/>
        <w:rPr>
          <w:rFonts w:ascii="Arial" w:eastAsia="Times New Roman" w:hAnsi="Arial" w:cs="Arial"/>
          <w:i/>
          <w:lang w:val="en-US"/>
        </w:rPr>
      </w:pPr>
      <w:r w:rsidRPr="00545A0F">
        <w:rPr>
          <w:rFonts w:ascii="Arial" w:eastAsia="Times New Roman" w:hAnsi="Arial" w:cs="Arial"/>
          <w:i/>
          <w:lang w:val="en-US"/>
        </w:rPr>
        <w:t>Asuntos vario</w:t>
      </w:r>
      <w:r w:rsidR="004A205A" w:rsidRPr="00545A0F">
        <w:rPr>
          <w:rFonts w:ascii="Arial" w:eastAsia="Times New Roman" w:hAnsi="Arial" w:cs="Arial"/>
          <w:i/>
          <w:lang w:val="en-US"/>
        </w:rPr>
        <w:t xml:space="preserve">s </w:t>
      </w:r>
      <w:r w:rsidR="004A205A" w:rsidRPr="00545A0F">
        <w:rPr>
          <w:rFonts w:ascii="Arial" w:hAnsi="Arial" w:cs="Arial"/>
          <w:i/>
        </w:rPr>
        <w:t>------------------------------------</w:t>
      </w:r>
      <w:r w:rsidR="00CB0349" w:rsidRPr="00545A0F">
        <w:rPr>
          <w:rFonts w:ascii="Arial" w:hAnsi="Arial" w:cs="Arial"/>
          <w:i/>
        </w:rPr>
        <w:t>-------------------------------------------.</w:t>
      </w:r>
    </w:p>
    <w:p w14:paraId="68B0FFF3" w14:textId="0EE6708C" w:rsidR="005A663D" w:rsidRPr="00545A0F" w:rsidRDefault="005A663D" w:rsidP="00B020D8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i/>
        </w:rPr>
      </w:pPr>
      <w:r w:rsidRPr="00545A0F">
        <w:rPr>
          <w:rFonts w:ascii="Arial" w:eastAsia="Calibri" w:hAnsi="Arial" w:cs="Arial"/>
          <w:i/>
        </w:rPr>
        <w:t>Clausura</w:t>
      </w:r>
      <w:r w:rsidR="00CB0349" w:rsidRPr="00545A0F">
        <w:rPr>
          <w:rFonts w:ascii="Arial" w:eastAsia="Calibri" w:hAnsi="Arial" w:cs="Arial"/>
          <w:i/>
        </w:rPr>
        <w:t xml:space="preserve"> </w:t>
      </w:r>
      <w:r w:rsidR="00CB0349" w:rsidRPr="00545A0F">
        <w:rPr>
          <w:rFonts w:ascii="Arial" w:hAnsi="Arial" w:cs="Arial"/>
          <w:i/>
        </w:rPr>
        <w:t>------------------------------------</w:t>
      </w:r>
      <w:r w:rsidR="008D7282" w:rsidRPr="00545A0F">
        <w:rPr>
          <w:rFonts w:ascii="Arial" w:hAnsi="Arial" w:cs="Arial"/>
          <w:i/>
        </w:rPr>
        <w:t>---------------------------------------------------.</w:t>
      </w:r>
    </w:p>
    <w:p w14:paraId="70E89102" w14:textId="77777777" w:rsidR="005A663D" w:rsidRPr="00545A0F" w:rsidRDefault="005A663D" w:rsidP="005A663D">
      <w:pPr>
        <w:spacing w:line="276" w:lineRule="auto"/>
        <w:jc w:val="both"/>
        <w:rPr>
          <w:rFonts w:ascii="Arial" w:hAnsi="Arial" w:cs="Arial"/>
          <w:i/>
        </w:rPr>
      </w:pPr>
    </w:p>
    <w:p w14:paraId="250FFF1A" w14:textId="77777777" w:rsidR="005A663D" w:rsidRPr="00545A0F" w:rsidRDefault="005A663D" w:rsidP="005A663D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A663D" w:rsidRPr="00BE6944" w14:paraId="12710933" w14:textId="77777777" w:rsidTr="006F52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A4835" w14:textId="4B8B8A94" w:rsidR="005A663D" w:rsidRPr="00BE6944" w:rsidRDefault="005A663D" w:rsidP="005D1D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E6944">
              <w:rPr>
                <w:rFonts w:ascii="Arial" w:hAnsi="Arial" w:cs="Arial"/>
                <w:b/>
                <w:bCs/>
              </w:rPr>
              <w:t>DESAHOGO DEL ORDEN DEL D</w:t>
            </w:r>
            <w:r w:rsidR="00D240BD">
              <w:rPr>
                <w:rFonts w:ascii="Arial" w:hAnsi="Arial" w:cs="Arial"/>
                <w:b/>
                <w:bCs/>
              </w:rPr>
              <w:t>ÍA:</w:t>
            </w:r>
          </w:p>
        </w:tc>
      </w:tr>
    </w:tbl>
    <w:p w14:paraId="157AAB64" w14:textId="77777777" w:rsidR="005A663D" w:rsidRPr="000E38D6" w:rsidRDefault="005A663D" w:rsidP="005A663D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</w:p>
    <w:p w14:paraId="1691FAAB" w14:textId="6359BBC7" w:rsidR="005A663D" w:rsidRPr="003A5AB6" w:rsidRDefault="005A663D" w:rsidP="00B020D8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  <w:r w:rsidRPr="00DC7D6F">
        <w:rPr>
          <w:rFonts w:ascii="Arial" w:hAnsi="Arial" w:cs="Arial"/>
          <w:b/>
          <w:kern w:val="0"/>
          <w:lang w:eastAsia="es-ES_tradnl"/>
          <w14:ligatures w14:val="none"/>
        </w:rPr>
        <w:t xml:space="preserve">PRIMER </w:t>
      </w:r>
      <w:r w:rsidR="00B020D8" w:rsidRPr="00DC7D6F">
        <w:rPr>
          <w:rFonts w:ascii="Arial" w:hAnsi="Arial" w:cs="Arial"/>
          <w:b/>
          <w:kern w:val="0"/>
          <w:lang w:eastAsia="es-ES_tradnl"/>
          <w14:ligatures w14:val="none"/>
        </w:rPr>
        <w:t>PUNTO</w:t>
      </w:r>
      <w:r w:rsidR="00B020D8">
        <w:rPr>
          <w:rFonts w:ascii="Arial" w:hAnsi="Arial" w:cs="Arial"/>
          <w:b/>
          <w:kern w:val="0"/>
          <w:lang w:eastAsia="es-ES_tradnl"/>
          <w14:ligatures w14:val="none"/>
        </w:rPr>
        <w:t>. -</w:t>
      </w:r>
      <w:r w:rsidR="005F26F8">
        <w:rPr>
          <w:rFonts w:ascii="Arial" w:hAnsi="Arial" w:cs="Arial"/>
          <w:b/>
          <w:kern w:val="0"/>
          <w:lang w:eastAsia="es-ES_tradnl"/>
          <w14:ligatures w14:val="none"/>
        </w:rPr>
        <w:t xml:space="preserve"> LISTA DE ASISTENCIA</w:t>
      </w:r>
      <w:r w:rsidR="00B1138C">
        <w:rPr>
          <w:rFonts w:ascii="Arial" w:hAnsi="Arial" w:cs="Arial"/>
          <w:b/>
          <w:kern w:val="0"/>
          <w:lang w:eastAsia="es-ES_tradnl"/>
          <w14:ligatures w14:val="none"/>
        </w:rPr>
        <w:t>.</w:t>
      </w:r>
      <w:r w:rsidR="00B020D8">
        <w:rPr>
          <w:rFonts w:ascii="Arial" w:hAnsi="Arial" w:cs="Arial"/>
          <w:b/>
          <w:kern w:val="0"/>
          <w:lang w:eastAsia="es-ES_tradnl"/>
          <w14:ligatures w14:val="none"/>
        </w:rPr>
        <w:t xml:space="preserve"> </w:t>
      </w:r>
      <w:r w:rsidR="001D5BCB">
        <w:rPr>
          <w:rFonts w:ascii="Arial" w:hAnsi="Arial" w:cs="Arial"/>
          <w:kern w:val="0"/>
          <w:lang w:eastAsia="es-ES_tradnl"/>
          <w14:ligatures w14:val="none"/>
        </w:rPr>
        <w:t>E</w:t>
      </w:r>
      <w:r w:rsidR="00E73AC2">
        <w:rPr>
          <w:rFonts w:ascii="Arial" w:hAnsi="Arial" w:cs="Arial"/>
          <w:kern w:val="0"/>
          <w:lang w:eastAsia="es-ES_tradnl"/>
          <w14:ligatures w14:val="none"/>
        </w:rPr>
        <w:t xml:space="preserve">l </w:t>
      </w:r>
      <w:r w:rsidR="001D5BCB">
        <w:rPr>
          <w:rFonts w:ascii="Arial" w:hAnsi="Arial" w:cs="Arial"/>
          <w:kern w:val="0"/>
          <w:lang w:eastAsia="es-ES_tradnl"/>
          <w14:ligatures w14:val="none"/>
        </w:rPr>
        <w:t>regidor presi</w:t>
      </w:r>
      <w:r w:rsidR="00F073C6">
        <w:rPr>
          <w:rFonts w:ascii="Arial" w:hAnsi="Arial" w:cs="Arial"/>
          <w:kern w:val="0"/>
          <w:lang w:eastAsia="es-ES_tradnl"/>
          <w14:ligatures w14:val="none"/>
        </w:rPr>
        <w:t xml:space="preserve">dente de la Comisión Edilicia Permanente de Participación Ciudadana y Vecinal </w:t>
      </w:r>
      <w:r w:rsidR="00921561">
        <w:rPr>
          <w:rFonts w:ascii="Arial" w:hAnsi="Arial" w:cs="Arial"/>
          <w:kern w:val="0"/>
          <w:lang w:eastAsia="es-ES_tradnl"/>
          <w14:ligatures w14:val="none"/>
        </w:rPr>
        <w:t xml:space="preserve">el </w:t>
      </w:r>
      <w:r w:rsidR="00921561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LIC. ERNESTO SÁNCHEZ </w:t>
      </w:r>
      <w:r w:rsidR="0033047E">
        <w:rPr>
          <w:rFonts w:ascii="Arial" w:hAnsi="Arial" w:cs="Arial"/>
          <w:b/>
          <w:bCs/>
          <w:kern w:val="0"/>
          <w:lang w:eastAsia="es-ES_tradnl"/>
          <w14:ligatures w14:val="none"/>
        </w:rPr>
        <w:t>SÁNCHEZ,</w:t>
      </w:r>
      <w:r w:rsidR="00E5335D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 </w:t>
      </w:r>
      <w:r w:rsidR="00E5335D">
        <w:rPr>
          <w:rFonts w:ascii="Arial" w:hAnsi="Arial" w:cs="Arial"/>
          <w:kern w:val="0"/>
          <w:lang w:eastAsia="es-ES_tradnl"/>
          <w14:ligatures w14:val="none"/>
        </w:rPr>
        <w:t xml:space="preserve">da la </w:t>
      </w:r>
      <w:r w:rsidR="00B020D8">
        <w:rPr>
          <w:rFonts w:ascii="Arial" w:hAnsi="Arial" w:cs="Arial"/>
          <w:kern w:val="0"/>
          <w:lang w:eastAsia="es-ES_tradnl"/>
          <w14:ligatures w14:val="none"/>
        </w:rPr>
        <w:t>bienvenida y</w:t>
      </w:r>
      <w:r w:rsidR="00E5335D">
        <w:rPr>
          <w:rFonts w:ascii="Arial" w:hAnsi="Arial" w:cs="Arial"/>
          <w:kern w:val="0"/>
          <w:lang w:eastAsia="es-ES_tradnl"/>
          <w14:ligatures w14:val="none"/>
        </w:rPr>
        <w:t xml:space="preserve"> procediendo a la lectura del orden del día previsto, realizando el pase de lista de asistencia, por lo que se tiene presente</w:t>
      </w:r>
      <w:r w:rsidR="00B020D8">
        <w:rPr>
          <w:rFonts w:ascii="Arial" w:hAnsi="Arial" w:cs="Arial"/>
          <w:kern w:val="0"/>
          <w:lang w:eastAsia="es-ES_tradnl"/>
          <w14:ligatures w14:val="none"/>
        </w:rPr>
        <w:t>s:</w:t>
      </w:r>
      <w:r w:rsidR="00B020D8" w:rsidRP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 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 REGIDOR 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>MIGUEL MARENTES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, 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>REGIDORA AURORA CECILIA ARAUJO ÁLVAREZ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, </w:t>
      </w:r>
      <w:r w:rsidR="00B020D8">
        <w:rPr>
          <w:rFonts w:ascii="Arial" w:hAnsi="Arial" w:cs="Arial"/>
          <w:bCs/>
          <w:kern w:val="0"/>
          <w:lang w:eastAsia="es-ES_tradnl"/>
          <w14:ligatures w14:val="none"/>
        </w:rPr>
        <w:t xml:space="preserve">el de la voz 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>REGIDOR ERNESTO SÁNCHEZ SÁNCHEZ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, </w:t>
      </w:r>
      <w:r w:rsidR="00B020D8">
        <w:rPr>
          <w:rFonts w:ascii="Arial" w:hAnsi="Arial" w:cs="Arial"/>
          <w:bCs/>
          <w:kern w:val="0"/>
          <w:lang w:eastAsia="es-ES_tradnl"/>
          <w14:ligatures w14:val="none"/>
        </w:rPr>
        <w:t xml:space="preserve">por la Comisión Edilicia de Participación Ciudadana y Vecinal, y </w:t>
      </w:r>
      <w:r w:rsidR="00B020D8">
        <w:rPr>
          <w:rFonts w:ascii="Arial" w:hAnsi="Arial" w:cs="Arial"/>
          <w:b/>
          <w:bCs/>
          <w:lang w:eastAsia="es-ES_tradnl"/>
        </w:rPr>
        <w:t>SÍ</w:t>
      </w:r>
      <w:r w:rsidR="00B020D8">
        <w:rPr>
          <w:rFonts w:ascii="Arial" w:hAnsi="Arial" w:cs="Arial"/>
          <w:b/>
          <w:bCs/>
          <w:lang w:eastAsia="es-ES_tradnl"/>
        </w:rPr>
        <w:t>NDICA CLAUDIA MARGARITA ROBLES GÓMEZ</w:t>
      </w:r>
      <w:r w:rsidR="00B020D8">
        <w:rPr>
          <w:rFonts w:ascii="Arial" w:hAnsi="Arial" w:cs="Arial"/>
          <w:b/>
          <w:bCs/>
          <w:lang w:eastAsia="es-ES_tradnl"/>
        </w:rPr>
        <w:t>, REGIDORA</w:t>
      </w:r>
      <w:r w:rsidR="00B020D8">
        <w:rPr>
          <w:rFonts w:ascii="Arial" w:hAnsi="Arial" w:cs="Arial"/>
          <w:b/>
          <w:bCs/>
          <w:lang w:eastAsia="es-ES_tradnl"/>
        </w:rPr>
        <w:t xml:space="preserve"> MIRIAM SALOMÉ TORRES LARES</w:t>
      </w:r>
      <w:r w:rsidR="00B020D8">
        <w:rPr>
          <w:rFonts w:ascii="Arial" w:hAnsi="Arial" w:cs="Arial"/>
          <w:b/>
          <w:bCs/>
          <w:lang w:eastAsia="es-ES_tradnl"/>
        </w:rPr>
        <w:t xml:space="preserve"> Y 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>REGIDORA MARÍA OLGA GARCÍA AYALA</w:t>
      </w:r>
      <w:r w:rsidR="00B020D8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, </w:t>
      </w:r>
      <w:r w:rsidR="00B020D8">
        <w:rPr>
          <w:rFonts w:ascii="Arial" w:hAnsi="Arial" w:cs="Arial"/>
          <w:bCs/>
          <w:kern w:val="0"/>
          <w:lang w:eastAsia="es-ES_tradnl"/>
          <w14:ligatures w14:val="none"/>
        </w:rPr>
        <w:t xml:space="preserve">por la </w:t>
      </w:r>
      <w:r w:rsidR="00B47F37">
        <w:rPr>
          <w:rFonts w:ascii="Arial" w:hAnsi="Arial" w:cs="Arial"/>
          <w:lang w:eastAsia="es-ES_tradnl"/>
        </w:rPr>
        <w:t xml:space="preserve">Comisión Edilicia </w:t>
      </w:r>
      <w:r w:rsidRPr="005A663D">
        <w:rPr>
          <w:rFonts w:ascii="Arial" w:hAnsi="Arial" w:cs="Arial"/>
          <w:lang w:eastAsia="es-ES_tradnl"/>
        </w:rPr>
        <w:t xml:space="preserve">de </w:t>
      </w:r>
      <w:r w:rsidR="00B47F37">
        <w:rPr>
          <w:rFonts w:ascii="Arial" w:hAnsi="Arial" w:cs="Arial"/>
          <w:lang w:eastAsia="es-ES_tradnl"/>
        </w:rPr>
        <w:t>R</w:t>
      </w:r>
      <w:r w:rsidRPr="005A663D">
        <w:rPr>
          <w:rFonts w:ascii="Arial" w:hAnsi="Arial" w:cs="Arial"/>
          <w:lang w:eastAsia="es-ES_tradnl"/>
        </w:rPr>
        <w:t>eglamentos y Gobernación</w:t>
      </w:r>
      <w:r w:rsidR="00B020D8">
        <w:rPr>
          <w:rFonts w:ascii="Arial" w:hAnsi="Arial" w:cs="Arial"/>
          <w:lang w:eastAsia="es-ES_tradnl"/>
        </w:rPr>
        <w:t xml:space="preserve">, </w:t>
      </w:r>
      <w:r w:rsidR="00165D4B">
        <w:rPr>
          <w:rFonts w:ascii="Arial" w:hAnsi="Arial" w:cs="Arial"/>
          <w:kern w:val="0"/>
          <w:lang w:eastAsia="es-ES"/>
          <w14:ligatures w14:val="none"/>
        </w:rPr>
        <w:t>teniendo la asistencia de</w:t>
      </w:r>
      <w:r w:rsidR="00B020D8">
        <w:rPr>
          <w:rFonts w:ascii="Arial" w:hAnsi="Arial" w:cs="Arial"/>
          <w:kern w:val="0"/>
          <w:lang w:eastAsia="es-ES"/>
          <w14:ligatures w14:val="none"/>
        </w:rPr>
        <w:t xml:space="preserve"> los 6 integrantes de</w:t>
      </w:r>
      <w:r w:rsidR="00165D4B">
        <w:rPr>
          <w:rFonts w:ascii="Arial" w:hAnsi="Arial" w:cs="Arial"/>
          <w:kern w:val="0"/>
          <w:lang w:eastAsia="es-ES"/>
          <w14:ligatures w14:val="none"/>
        </w:rPr>
        <w:t xml:space="preserve"> ambas comisiones, </w:t>
      </w:r>
      <w:r w:rsidR="00B020D8">
        <w:rPr>
          <w:rFonts w:ascii="Arial" w:hAnsi="Arial" w:cs="Arial"/>
          <w:kern w:val="0"/>
          <w:lang w:eastAsia="es-ES"/>
          <w14:ligatures w14:val="none"/>
        </w:rPr>
        <w:t xml:space="preserve">se sigue con </w:t>
      </w:r>
      <w:r w:rsidR="00165D4B">
        <w:rPr>
          <w:rFonts w:ascii="Arial" w:hAnsi="Arial" w:cs="Arial"/>
          <w:kern w:val="0"/>
          <w:lang w:eastAsia="es-ES"/>
          <w14:ligatures w14:val="none"/>
        </w:rPr>
        <w:t xml:space="preserve">el segundo punto </w:t>
      </w:r>
      <w:r w:rsidR="00F94DF4">
        <w:rPr>
          <w:rFonts w:ascii="Arial" w:hAnsi="Arial" w:cs="Arial"/>
          <w:kern w:val="0"/>
          <w:lang w:eastAsia="es-ES"/>
          <w14:ligatures w14:val="none"/>
        </w:rPr>
        <w:t>del orden del día.</w:t>
      </w:r>
      <w:r w:rsidR="00814BF1">
        <w:rPr>
          <w:rFonts w:ascii="Arial" w:hAnsi="Arial" w:cs="Arial"/>
          <w:kern w:val="0"/>
          <w:lang w:eastAsia="es-ES"/>
          <w14:ligatures w14:val="none"/>
        </w:rPr>
        <w:t xml:space="preserve"> ----------------------------</w:t>
      </w:r>
    </w:p>
    <w:p w14:paraId="0F8C390C" w14:textId="77777777" w:rsidR="005A663D" w:rsidRDefault="005A663D" w:rsidP="005A663D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</w:p>
    <w:p w14:paraId="6AB6F6ED" w14:textId="77777777" w:rsidR="00366405" w:rsidRPr="000E38D6" w:rsidRDefault="00366405" w:rsidP="005A663D">
      <w:pPr>
        <w:spacing w:line="276" w:lineRule="auto"/>
        <w:jc w:val="both"/>
        <w:rPr>
          <w:rFonts w:ascii="Arial" w:hAnsi="Arial" w:cs="Arial"/>
          <w:b/>
          <w:kern w:val="0"/>
          <w:lang w:eastAsia="es-ES_tradnl"/>
          <w14:ligatures w14:val="none"/>
        </w:rPr>
      </w:pPr>
    </w:p>
    <w:p w14:paraId="18E251EF" w14:textId="77ADF10B" w:rsidR="00AC3287" w:rsidRDefault="005A663D" w:rsidP="005A663D">
      <w:pPr>
        <w:spacing w:line="276" w:lineRule="auto"/>
        <w:jc w:val="both"/>
        <w:rPr>
          <w:rFonts w:ascii="Arial" w:hAnsi="Arial" w:cs="Arial"/>
          <w:kern w:val="0"/>
          <w14:ligatures w14:val="none"/>
        </w:rPr>
      </w:pPr>
      <w:r w:rsidRPr="0060753B">
        <w:rPr>
          <w:rFonts w:ascii="Arial" w:hAnsi="Arial" w:cs="Arial"/>
          <w:b/>
          <w:kern w:val="0"/>
          <w:lang w:eastAsia="es-ES_tradnl"/>
          <w14:ligatures w14:val="none"/>
        </w:rPr>
        <w:t xml:space="preserve">SEGUNDO </w:t>
      </w:r>
      <w:r w:rsidR="00814BF1" w:rsidRPr="0060753B">
        <w:rPr>
          <w:rFonts w:ascii="Arial" w:hAnsi="Arial" w:cs="Arial"/>
          <w:b/>
          <w:kern w:val="0"/>
          <w:lang w:eastAsia="es-ES_tradnl"/>
          <w14:ligatures w14:val="none"/>
        </w:rPr>
        <w:t>PUNTO</w:t>
      </w:r>
      <w:r w:rsidR="00814BF1">
        <w:rPr>
          <w:rFonts w:ascii="Arial" w:hAnsi="Arial" w:cs="Arial"/>
          <w:b/>
          <w:kern w:val="0"/>
          <w:lang w:eastAsia="es-ES_tradnl"/>
          <w14:ligatures w14:val="none"/>
        </w:rPr>
        <w:t>. -</w:t>
      </w:r>
      <w:r w:rsidR="00DB368A">
        <w:rPr>
          <w:rFonts w:ascii="Arial" w:hAnsi="Arial" w:cs="Arial"/>
          <w:b/>
          <w:kern w:val="0"/>
          <w:lang w:eastAsia="es-ES_tradnl"/>
          <w14:ligatures w14:val="none"/>
        </w:rPr>
        <w:t xml:space="preserve"> </w:t>
      </w:r>
      <w:r w:rsidRPr="0060753B">
        <w:rPr>
          <w:rFonts w:ascii="Arial" w:hAnsi="Arial" w:cs="Arial"/>
          <w:b/>
          <w:kern w:val="0"/>
          <w:lang w:eastAsia="es-ES_tradnl"/>
          <w14:ligatures w14:val="none"/>
        </w:rPr>
        <w:t xml:space="preserve"> </w:t>
      </w:r>
      <w:r w:rsidR="006F600A">
        <w:rPr>
          <w:rFonts w:ascii="Arial" w:hAnsi="Arial" w:cs="Arial"/>
          <w:b/>
          <w:kern w:val="0"/>
          <w:lang w:eastAsia="es-ES_tradnl"/>
          <w14:ligatures w14:val="none"/>
        </w:rPr>
        <w:t xml:space="preserve"> </w:t>
      </w:r>
      <w:r w:rsidR="00814BF1">
        <w:rPr>
          <w:rFonts w:ascii="Arial" w:hAnsi="Arial" w:cs="Arial"/>
          <w:b/>
          <w:kern w:val="0"/>
          <w:lang w:eastAsia="es-ES_tradnl"/>
          <w14:ligatures w14:val="none"/>
        </w:rPr>
        <w:t>DECLARACIÓN DEL QUÓ</w:t>
      </w:r>
      <w:r w:rsidR="00DB368A">
        <w:rPr>
          <w:rFonts w:ascii="Arial" w:hAnsi="Arial" w:cs="Arial"/>
          <w:b/>
          <w:kern w:val="0"/>
          <w:lang w:eastAsia="es-ES_tradnl"/>
          <w14:ligatures w14:val="none"/>
        </w:rPr>
        <w:t>RUM LEGAL Y APROBACIÓN DEL ORDEN DEL DÍA.</w:t>
      </w:r>
      <w:r w:rsidR="00814BF1">
        <w:rPr>
          <w:rFonts w:ascii="Arial" w:hAnsi="Arial" w:cs="Arial"/>
          <w:b/>
          <w:kern w:val="0"/>
          <w:lang w:eastAsia="es-ES_tradnl"/>
          <w14:ligatures w14:val="none"/>
        </w:rPr>
        <w:t xml:space="preserve"> </w:t>
      </w:r>
      <w:r w:rsidR="008A0F0C">
        <w:rPr>
          <w:rFonts w:ascii="Arial" w:hAnsi="Arial" w:cs="Arial"/>
          <w:bCs/>
          <w:kern w:val="0"/>
          <w:lang w:eastAsia="es-ES_tradnl"/>
          <w14:ligatures w14:val="none"/>
        </w:rPr>
        <w:t xml:space="preserve">Por lo anterior se hace contestar la asistencia de tres integrantes </w:t>
      </w:r>
      <w:r w:rsidR="008326CD">
        <w:rPr>
          <w:rFonts w:ascii="Arial" w:hAnsi="Arial" w:cs="Arial"/>
          <w:bCs/>
          <w:kern w:val="0"/>
          <w:lang w:eastAsia="es-ES_tradnl"/>
          <w14:ligatures w14:val="none"/>
        </w:rPr>
        <w:t xml:space="preserve">de la Comisión Edilicia Permanente de Participación Ciudadana y Vecinal y 3 integrantes </w:t>
      </w:r>
      <w:r w:rsidR="00490764">
        <w:rPr>
          <w:rFonts w:ascii="Arial" w:hAnsi="Arial" w:cs="Arial"/>
          <w:bCs/>
          <w:kern w:val="0"/>
          <w:lang w:eastAsia="es-ES_tradnl"/>
          <w14:ligatures w14:val="none"/>
        </w:rPr>
        <w:t xml:space="preserve">de la Comisión Edilicia Permanente de Reglamentos y Gobernación, por lo que se da existencia de </w:t>
      </w:r>
      <w:r w:rsidR="00814BF1">
        <w:rPr>
          <w:rFonts w:ascii="Arial" w:hAnsi="Arial" w:cs="Arial"/>
          <w:bCs/>
          <w:kern w:val="0"/>
          <w:lang w:eastAsia="es-ES_tradnl"/>
          <w14:ligatures w14:val="none"/>
        </w:rPr>
        <w:t>quó</w:t>
      </w:r>
      <w:r w:rsidR="008927C9">
        <w:rPr>
          <w:rFonts w:ascii="Arial" w:hAnsi="Arial" w:cs="Arial"/>
          <w:bCs/>
          <w:kern w:val="0"/>
          <w:lang w:eastAsia="es-ES_tradnl"/>
          <w14:ligatures w14:val="none"/>
        </w:rPr>
        <w:t xml:space="preserve">rum legal </w:t>
      </w:r>
      <w:r w:rsidR="00FE1110">
        <w:rPr>
          <w:rFonts w:ascii="Arial" w:hAnsi="Arial" w:cs="Arial"/>
          <w:bCs/>
          <w:kern w:val="0"/>
          <w:lang w:eastAsia="es-ES_tradnl"/>
          <w14:ligatures w14:val="none"/>
        </w:rPr>
        <w:t xml:space="preserve">y damos por instalada la presente </w:t>
      </w:r>
      <w:r w:rsidR="007E3DB1">
        <w:rPr>
          <w:rFonts w:ascii="Arial" w:hAnsi="Arial" w:cs="Arial"/>
          <w:bCs/>
          <w:kern w:val="0"/>
          <w:lang w:eastAsia="es-ES_tradnl"/>
          <w14:ligatures w14:val="none"/>
        </w:rPr>
        <w:t xml:space="preserve">sesión y asimismo </w:t>
      </w:r>
      <w:r w:rsidR="008F7E65">
        <w:rPr>
          <w:rFonts w:ascii="Arial" w:hAnsi="Arial" w:cs="Arial"/>
          <w:bCs/>
          <w:kern w:val="0"/>
          <w:lang w:eastAsia="es-ES_tradnl"/>
          <w14:ligatures w14:val="none"/>
        </w:rPr>
        <w:t xml:space="preserve">dando lectura </w:t>
      </w:r>
      <w:r w:rsidR="00814BF1">
        <w:rPr>
          <w:rFonts w:ascii="Arial" w:hAnsi="Arial" w:cs="Arial"/>
          <w:bCs/>
          <w:kern w:val="0"/>
          <w:lang w:eastAsia="es-ES_tradnl"/>
          <w14:ligatures w14:val="none"/>
        </w:rPr>
        <w:t>al</w:t>
      </w:r>
      <w:r w:rsidR="008F7E65">
        <w:rPr>
          <w:rFonts w:ascii="Arial" w:hAnsi="Arial" w:cs="Arial"/>
          <w:bCs/>
          <w:kern w:val="0"/>
          <w:lang w:eastAsia="es-ES_tradnl"/>
          <w14:ligatures w14:val="none"/>
        </w:rPr>
        <w:t xml:space="preserve"> orden del día</w:t>
      </w:r>
      <w:r w:rsidR="007B7DEB">
        <w:rPr>
          <w:rFonts w:ascii="Arial" w:hAnsi="Arial" w:cs="Arial"/>
          <w:bCs/>
          <w:kern w:val="0"/>
          <w:lang w:eastAsia="es-ES_tradnl"/>
          <w14:ligatures w14:val="none"/>
        </w:rPr>
        <w:t>.</w:t>
      </w:r>
      <w:r w:rsidR="00814BF1">
        <w:rPr>
          <w:rFonts w:ascii="Arial" w:hAnsi="Arial" w:cs="Arial"/>
          <w:bCs/>
          <w:kern w:val="0"/>
          <w:lang w:eastAsia="es-ES_tradnl"/>
          <w14:ligatures w14:val="none"/>
        </w:rPr>
        <w:t xml:space="preserve">  Una vez que fue leído el orden del día</w:t>
      </w:r>
      <w:r w:rsidR="00B82425">
        <w:rPr>
          <w:rFonts w:ascii="Arial" w:hAnsi="Arial" w:cs="Arial"/>
          <w:kern w:val="0"/>
          <w14:ligatures w14:val="none"/>
        </w:rPr>
        <w:t xml:space="preserve">, se somete a consideración el orden del día, quien esté a </w:t>
      </w:r>
      <w:r w:rsidR="00D22F66">
        <w:rPr>
          <w:rFonts w:ascii="Arial" w:hAnsi="Arial" w:cs="Arial"/>
          <w:kern w:val="0"/>
          <w14:ligatures w14:val="none"/>
        </w:rPr>
        <w:t>favor levantar la man</w:t>
      </w:r>
      <w:r w:rsidR="00366405">
        <w:rPr>
          <w:rFonts w:ascii="Arial" w:hAnsi="Arial" w:cs="Arial"/>
          <w:kern w:val="0"/>
          <w14:ligatures w14:val="none"/>
        </w:rPr>
        <w:t>o.</w:t>
      </w:r>
      <w:r w:rsidR="00464D94">
        <w:rPr>
          <w:rFonts w:ascii="Arial" w:hAnsi="Arial" w:cs="Arial"/>
          <w:kern w:val="0"/>
          <w14:ligatures w14:val="none"/>
        </w:rPr>
        <w:t xml:space="preserve"> ---------------------------------------------------------------------------------------</w:t>
      </w:r>
    </w:p>
    <w:p w14:paraId="7E4B045E" w14:textId="77777777" w:rsidR="00366405" w:rsidRPr="00366405" w:rsidRDefault="00366405" w:rsidP="005A663D">
      <w:pPr>
        <w:spacing w:line="276" w:lineRule="auto"/>
        <w:jc w:val="both"/>
        <w:rPr>
          <w:rFonts w:ascii="Arial" w:hAnsi="Arial" w:cs="Arial"/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"/>
        <w:gridCol w:w="3832"/>
        <w:gridCol w:w="1134"/>
        <w:gridCol w:w="1501"/>
        <w:gridCol w:w="1803"/>
      </w:tblGrid>
      <w:tr w:rsidR="00147A0F" w14:paraId="38B93870" w14:textId="29C84326" w:rsidTr="00165D2E">
        <w:trPr>
          <w:trHeight w:val="680"/>
        </w:trPr>
        <w:tc>
          <w:tcPr>
            <w:tcW w:w="558" w:type="dxa"/>
          </w:tcPr>
          <w:p w14:paraId="7D388729" w14:textId="77777777" w:rsidR="00147A0F" w:rsidRDefault="00147A0F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</w:p>
        </w:tc>
        <w:tc>
          <w:tcPr>
            <w:tcW w:w="3832" w:type="dxa"/>
          </w:tcPr>
          <w:p w14:paraId="7CA637A9" w14:textId="09E1B831" w:rsidR="00147A0F" w:rsidRPr="00F24BC2" w:rsidRDefault="00F24BC2" w:rsidP="005A663D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REGIDORES </w:t>
            </w:r>
          </w:p>
        </w:tc>
        <w:tc>
          <w:tcPr>
            <w:tcW w:w="1134" w:type="dxa"/>
          </w:tcPr>
          <w:p w14:paraId="0FB253B2" w14:textId="4625ED56" w:rsidR="00147A0F" w:rsidRPr="00F24BC2" w:rsidRDefault="00F24BC2" w:rsidP="005A663D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A FAVOR </w:t>
            </w:r>
          </w:p>
        </w:tc>
        <w:tc>
          <w:tcPr>
            <w:tcW w:w="1501" w:type="dxa"/>
          </w:tcPr>
          <w:p w14:paraId="47418C89" w14:textId="76654EB0" w:rsidR="00147A0F" w:rsidRPr="00F24BC2" w:rsidRDefault="00F24BC2" w:rsidP="005A663D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>EN CONTRA</w:t>
            </w:r>
          </w:p>
        </w:tc>
        <w:tc>
          <w:tcPr>
            <w:tcW w:w="1803" w:type="dxa"/>
          </w:tcPr>
          <w:p w14:paraId="02C4DDED" w14:textId="525E2872" w:rsidR="00147A0F" w:rsidRPr="00F24BC2" w:rsidRDefault="00F24BC2" w:rsidP="005A663D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EN ABSTENCIÓN </w:t>
            </w:r>
          </w:p>
        </w:tc>
      </w:tr>
      <w:tr w:rsidR="00147A0F" w14:paraId="629365C0" w14:textId="55828DC3" w:rsidTr="00165D2E">
        <w:tc>
          <w:tcPr>
            <w:tcW w:w="558" w:type="dxa"/>
          </w:tcPr>
          <w:p w14:paraId="34B70445" w14:textId="01427529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1</w:t>
            </w:r>
          </w:p>
        </w:tc>
        <w:tc>
          <w:tcPr>
            <w:tcW w:w="3832" w:type="dxa"/>
          </w:tcPr>
          <w:p w14:paraId="6C2B8DE6" w14:textId="1674A936" w:rsidR="00147A0F" w:rsidRDefault="00C8698E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Ernesto Sánchez Sánchez. </w:t>
            </w:r>
          </w:p>
        </w:tc>
        <w:tc>
          <w:tcPr>
            <w:tcW w:w="1134" w:type="dxa"/>
          </w:tcPr>
          <w:p w14:paraId="5DEFB1A8" w14:textId="1C035F54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4F7F52AC" w14:textId="0AAA5332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0C854252" w14:textId="4D010A67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147A0F" w14:paraId="78F6668C" w14:textId="6F4DEB0D" w:rsidTr="00165D2E">
        <w:tc>
          <w:tcPr>
            <w:tcW w:w="558" w:type="dxa"/>
          </w:tcPr>
          <w:p w14:paraId="4BB36BB6" w14:textId="6D954DE7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2</w:t>
            </w:r>
          </w:p>
        </w:tc>
        <w:tc>
          <w:tcPr>
            <w:tcW w:w="3832" w:type="dxa"/>
          </w:tcPr>
          <w:p w14:paraId="3D3813B6" w14:textId="7116E5A4" w:rsidR="00147A0F" w:rsidRDefault="00C8698E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Miguel Marentes.</w:t>
            </w:r>
          </w:p>
        </w:tc>
        <w:tc>
          <w:tcPr>
            <w:tcW w:w="1134" w:type="dxa"/>
          </w:tcPr>
          <w:p w14:paraId="2B590ADB" w14:textId="18FD5A23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12022FF4" w14:textId="14BE3E38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1B3F3275" w14:textId="01DAC561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147A0F" w14:paraId="58127A81" w14:textId="627F7929" w:rsidTr="00165D2E">
        <w:tc>
          <w:tcPr>
            <w:tcW w:w="558" w:type="dxa"/>
          </w:tcPr>
          <w:p w14:paraId="1FC910EE" w14:textId="13DA96F9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3832" w:type="dxa"/>
          </w:tcPr>
          <w:p w14:paraId="7F9B4EE7" w14:textId="2E29393D" w:rsidR="00147A0F" w:rsidRDefault="00165D2E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Aurora</w:t>
            </w:r>
            <w:r w:rsidR="001E41F1"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Cecilia </w:t>
            </w: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Araujo Álvarez.</w:t>
            </w:r>
          </w:p>
        </w:tc>
        <w:tc>
          <w:tcPr>
            <w:tcW w:w="1134" w:type="dxa"/>
          </w:tcPr>
          <w:p w14:paraId="042EE8F6" w14:textId="3C9523B8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16ABCE35" w14:textId="381E357F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4F57FEBF" w14:textId="1B75A4B4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147A0F" w14:paraId="05801F69" w14:textId="7DD4D1F4" w:rsidTr="00165D2E">
        <w:tc>
          <w:tcPr>
            <w:tcW w:w="558" w:type="dxa"/>
          </w:tcPr>
          <w:p w14:paraId="57F289FE" w14:textId="43DE9DA8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4</w:t>
            </w:r>
          </w:p>
        </w:tc>
        <w:tc>
          <w:tcPr>
            <w:tcW w:w="3832" w:type="dxa"/>
          </w:tcPr>
          <w:p w14:paraId="0EA4BB08" w14:textId="36B7E669" w:rsidR="00147A0F" w:rsidRDefault="00165D2E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Claudia Margarita Robles Gómez.</w:t>
            </w:r>
          </w:p>
        </w:tc>
        <w:tc>
          <w:tcPr>
            <w:tcW w:w="1134" w:type="dxa"/>
          </w:tcPr>
          <w:p w14:paraId="60A7C8A4" w14:textId="7F8824AC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1FC93843" w14:textId="527C9DA2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68878569" w14:textId="3F11405B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</w:t>
            </w:r>
            <w:r w:rsidR="00DC3BC0"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-</w:t>
            </w:r>
          </w:p>
        </w:tc>
      </w:tr>
      <w:tr w:rsidR="00147A0F" w14:paraId="1D251798" w14:textId="3215EC14" w:rsidTr="00165D2E">
        <w:tc>
          <w:tcPr>
            <w:tcW w:w="558" w:type="dxa"/>
          </w:tcPr>
          <w:p w14:paraId="1F41B40C" w14:textId="4E530FA5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5</w:t>
            </w:r>
          </w:p>
        </w:tc>
        <w:tc>
          <w:tcPr>
            <w:tcW w:w="3832" w:type="dxa"/>
          </w:tcPr>
          <w:p w14:paraId="36A4ECFA" w14:textId="4A1CE708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Miriam Salomé Torres Lares.</w:t>
            </w:r>
          </w:p>
        </w:tc>
        <w:tc>
          <w:tcPr>
            <w:tcW w:w="1134" w:type="dxa"/>
          </w:tcPr>
          <w:p w14:paraId="70240AA2" w14:textId="19E41837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31B8E48F" w14:textId="56D32879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0E0E9A6E" w14:textId="425C6B54" w:rsidR="00147A0F" w:rsidRDefault="00DC3BC0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147A0F" w14:paraId="700C6440" w14:textId="6147154C" w:rsidTr="00165D2E">
        <w:tc>
          <w:tcPr>
            <w:tcW w:w="558" w:type="dxa"/>
          </w:tcPr>
          <w:p w14:paraId="3306ED4C" w14:textId="638C1012" w:rsidR="00147A0F" w:rsidRDefault="00F24BC2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6</w:t>
            </w:r>
          </w:p>
        </w:tc>
        <w:tc>
          <w:tcPr>
            <w:tcW w:w="3832" w:type="dxa"/>
          </w:tcPr>
          <w:p w14:paraId="2BCA569A" w14:textId="22FF6EC2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María Olga García Ayala.</w:t>
            </w:r>
          </w:p>
        </w:tc>
        <w:tc>
          <w:tcPr>
            <w:tcW w:w="1134" w:type="dxa"/>
          </w:tcPr>
          <w:p w14:paraId="0C690B32" w14:textId="51085036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34DF27F3" w14:textId="238C6270" w:rsidR="00147A0F" w:rsidRDefault="00F86BA3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7F08EC4E" w14:textId="4CC4A0DC" w:rsidR="00147A0F" w:rsidRDefault="00366405" w:rsidP="005A663D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</w:tbl>
    <w:p w14:paraId="35C8FD99" w14:textId="77777777" w:rsidR="00B21A93" w:rsidRDefault="00B21A93" w:rsidP="005A663D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</w:p>
    <w:p w14:paraId="08B77C13" w14:textId="1928A079" w:rsidR="005A3149" w:rsidRDefault="00814BF1" w:rsidP="005A663D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  <w:r>
        <w:rPr>
          <w:rFonts w:ascii="Arial" w:hAnsi="Arial" w:cs="Arial"/>
          <w:kern w:val="0"/>
          <w:lang w:eastAsia="es-ES_tradnl"/>
          <w14:ligatures w14:val="none"/>
        </w:rPr>
        <w:t>Se declara la existencia del quó</w:t>
      </w:r>
      <w:r w:rsidR="00276618">
        <w:rPr>
          <w:rFonts w:ascii="Arial" w:hAnsi="Arial" w:cs="Arial"/>
          <w:kern w:val="0"/>
          <w:lang w:eastAsia="es-ES_tradnl"/>
          <w14:ligatures w14:val="none"/>
        </w:rPr>
        <w:t xml:space="preserve">rum legal, una vez leído y aprobado el orden del día, se </w:t>
      </w:r>
      <w:r w:rsidR="00B05C66">
        <w:rPr>
          <w:rFonts w:ascii="Arial" w:hAnsi="Arial" w:cs="Arial"/>
          <w:kern w:val="0"/>
          <w:lang w:eastAsia="es-ES_tradnl"/>
          <w14:ligatures w14:val="none"/>
        </w:rPr>
        <w:t>procede al tercer punto.</w:t>
      </w:r>
      <w:r w:rsidR="00464D94">
        <w:rPr>
          <w:rFonts w:ascii="Arial" w:hAnsi="Arial" w:cs="Arial"/>
          <w:kern w:val="0"/>
          <w:lang w:eastAsia="es-ES_tradnl"/>
          <w14:ligatures w14:val="none"/>
        </w:rPr>
        <w:t xml:space="preserve"> --------------------------------------------------------------------------</w:t>
      </w:r>
    </w:p>
    <w:p w14:paraId="0F37932D" w14:textId="77777777" w:rsidR="00366405" w:rsidRPr="000E38D6" w:rsidRDefault="00366405" w:rsidP="005A663D">
      <w:pPr>
        <w:spacing w:line="276" w:lineRule="auto"/>
        <w:jc w:val="both"/>
        <w:rPr>
          <w:rFonts w:ascii="Arial" w:hAnsi="Arial" w:cs="Arial"/>
          <w:kern w:val="0"/>
          <w:lang w:eastAsia="es-ES_tradnl"/>
          <w14:ligatures w14:val="none"/>
        </w:rPr>
      </w:pPr>
    </w:p>
    <w:p w14:paraId="231F005F" w14:textId="77777777" w:rsidR="00B21A93" w:rsidRDefault="00B21A93" w:rsidP="006F600A">
      <w:pPr>
        <w:jc w:val="both"/>
        <w:rPr>
          <w:rFonts w:ascii="Arial" w:hAnsi="Arial" w:cs="Arial"/>
          <w:b/>
          <w:kern w:val="0"/>
          <w:lang w:eastAsia="es-ES"/>
          <w14:ligatures w14:val="none"/>
        </w:rPr>
      </w:pPr>
    </w:p>
    <w:p w14:paraId="6C2DF32A" w14:textId="77777777" w:rsidR="00B21A93" w:rsidRDefault="00B21A93" w:rsidP="006F600A">
      <w:pPr>
        <w:jc w:val="both"/>
        <w:rPr>
          <w:rFonts w:ascii="Arial" w:hAnsi="Arial" w:cs="Arial"/>
          <w:b/>
          <w:kern w:val="0"/>
          <w:lang w:eastAsia="es-ES"/>
          <w14:ligatures w14:val="none"/>
        </w:rPr>
      </w:pPr>
    </w:p>
    <w:p w14:paraId="7339FE9A" w14:textId="77777777" w:rsidR="00B21A93" w:rsidRDefault="00B21A93" w:rsidP="006F600A">
      <w:pPr>
        <w:jc w:val="both"/>
        <w:rPr>
          <w:rFonts w:ascii="Arial" w:hAnsi="Arial" w:cs="Arial"/>
          <w:b/>
          <w:kern w:val="0"/>
          <w:lang w:eastAsia="es-ES"/>
          <w14:ligatures w14:val="none"/>
        </w:rPr>
      </w:pPr>
    </w:p>
    <w:p w14:paraId="3B55C5D1" w14:textId="77777777" w:rsidR="00464D94" w:rsidRDefault="00464D94" w:rsidP="00814BF1">
      <w:pPr>
        <w:spacing w:line="276" w:lineRule="auto"/>
        <w:jc w:val="both"/>
        <w:rPr>
          <w:rFonts w:ascii="Arial" w:hAnsi="Arial" w:cs="Arial"/>
          <w:b/>
          <w:kern w:val="0"/>
          <w:lang w:eastAsia="es-ES"/>
          <w14:ligatures w14:val="none"/>
        </w:rPr>
      </w:pPr>
    </w:p>
    <w:p w14:paraId="36639A84" w14:textId="258D5DD7" w:rsidR="00814BF1" w:rsidRDefault="005A663D" w:rsidP="00814BF1">
      <w:pPr>
        <w:spacing w:line="276" w:lineRule="auto"/>
        <w:jc w:val="both"/>
        <w:rPr>
          <w:rFonts w:ascii="Arial" w:hAnsi="Arial" w:cs="Arial"/>
          <w:lang w:eastAsia="es-ES_tradnl"/>
        </w:rPr>
      </w:pPr>
      <w:r w:rsidRPr="000E38D6">
        <w:rPr>
          <w:rFonts w:ascii="Arial" w:hAnsi="Arial" w:cs="Arial"/>
          <w:b/>
          <w:kern w:val="0"/>
          <w:lang w:eastAsia="es-ES"/>
          <w14:ligatures w14:val="none"/>
        </w:rPr>
        <w:t xml:space="preserve">TERCER </w:t>
      </w:r>
      <w:r w:rsidR="00814BF1" w:rsidRPr="000E38D6">
        <w:rPr>
          <w:rFonts w:ascii="Arial" w:hAnsi="Arial" w:cs="Arial"/>
          <w:b/>
          <w:kern w:val="0"/>
          <w:lang w:eastAsia="es-ES"/>
          <w14:ligatures w14:val="none"/>
        </w:rPr>
        <w:t>PUNTO</w:t>
      </w:r>
      <w:r w:rsidR="00814BF1">
        <w:rPr>
          <w:rFonts w:ascii="Arial" w:hAnsi="Arial" w:cs="Arial"/>
          <w:b/>
          <w:kern w:val="0"/>
          <w:lang w:eastAsia="es-ES"/>
          <w14:ligatures w14:val="none"/>
        </w:rPr>
        <w:t>. -</w:t>
      </w:r>
      <w:r w:rsidR="00602407">
        <w:rPr>
          <w:rFonts w:ascii="Arial" w:hAnsi="Arial" w:cs="Arial"/>
          <w:b/>
          <w:kern w:val="0"/>
          <w:lang w:eastAsia="es-ES"/>
          <w14:ligatures w14:val="none"/>
        </w:rPr>
        <w:t xml:space="preserve"> ANÁLISIS Y DICTAMIN</w:t>
      </w:r>
      <w:r w:rsidR="003D6B1E">
        <w:rPr>
          <w:rFonts w:ascii="Arial" w:hAnsi="Arial" w:cs="Arial"/>
          <w:b/>
          <w:kern w:val="0"/>
          <w:lang w:eastAsia="es-ES"/>
          <w14:ligatures w14:val="none"/>
        </w:rPr>
        <w:t xml:space="preserve">ACIÓN </w:t>
      </w:r>
      <w:r w:rsidR="00814BF1">
        <w:rPr>
          <w:rFonts w:ascii="Arial" w:hAnsi="Arial" w:cs="Arial"/>
          <w:b/>
          <w:kern w:val="0"/>
          <w:lang w:eastAsia="es-ES"/>
          <w14:ligatures w14:val="none"/>
        </w:rPr>
        <w:t>D</w:t>
      </w:r>
      <w:r w:rsidR="003D6B1E">
        <w:rPr>
          <w:rFonts w:ascii="Arial" w:hAnsi="Arial" w:cs="Arial"/>
          <w:b/>
          <w:kern w:val="0"/>
          <w:lang w:eastAsia="es-ES"/>
          <w14:ligatures w14:val="none"/>
        </w:rPr>
        <w:t xml:space="preserve">E LA INICIATIVA DE ORDENAMIENTO MUNICIPAL QUE </w:t>
      </w:r>
      <w:r w:rsidR="00814BF1">
        <w:rPr>
          <w:rFonts w:ascii="Arial" w:hAnsi="Arial" w:cs="Arial"/>
          <w:b/>
          <w:kern w:val="0"/>
          <w:lang w:eastAsia="es-ES"/>
          <w14:ligatures w14:val="none"/>
        </w:rPr>
        <w:t>RE</w:t>
      </w:r>
      <w:r w:rsidR="003D6B1E">
        <w:rPr>
          <w:rFonts w:ascii="Arial" w:hAnsi="Arial" w:cs="Arial"/>
          <w:b/>
          <w:kern w:val="0"/>
          <w:lang w:eastAsia="es-ES"/>
          <w14:ligatures w14:val="none"/>
        </w:rPr>
        <w:t xml:space="preserve">FORMA LOS ARTÍCULOS 14 </w:t>
      </w:r>
      <w:r w:rsidR="00D84D2D">
        <w:rPr>
          <w:rFonts w:ascii="Arial" w:hAnsi="Arial" w:cs="Arial"/>
          <w:b/>
          <w:kern w:val="0"/>
          <w:lang w:eastAsia="es-ES"/>
          <w14:ligatures w14:val="none"/>
        </w:rPr>
        <w:t xml:space="preserve">PUNTO 2; 16 PUNTO </w:t>
      </w:r>
      <w:r w:rsidR="00AC402C">
        <w:rPr>
          <w:rFonts w:ascii="Arial" w:hAnsi="Arial" w:cs="Arial"/>
          <w:b/>
          <w:kern w:val="0"/>
          <w:lang w:eastAsia="es-ES"/>
          <w14:ligatures w14:val="none"/>
        </w:rPr>
        <w:t xml:space="preserve">1; 21 BIS, PUNTO 1; TRANSITORIO </w:t>
      </w:r>
      <w:r w:rsidR="00014DA7">
        <w:rPr>
          <w:rFonts w:ascii="Arial" w:hAnsi="Arial" w:cs="Arial"/>
          <w:b/>
          <w:kern w:val="0"/>
          <w:lang w:eastAsia="es-ES"/>
          <w14:ligatures w14:val="none"/>
        </w:rPr>
        <w:t>SEGUNDO</w:t>
      </w:r>
      <w:r w:rsidR="00E01338">
        <w:rPr>
          <w:rFonts w:ascii="Arial" w:hAnsi="Arial" w:cs="Arial"/>
          <w:b/>
          <w:kern w:val="0"/>
          <w:lang w:eastAsia="es-ES"/>
          <w14:ligatures w14:val="none"/>
        </w:rPr>
        <w:t xml:space="preserve"> </w:t>
      </w:r>
      <w:r w:rsidR="00B1146C">
        <w:rPr>
          <w:rFonts w:ascii="Arial" w:hAnsi="Arial" w:cs="Arial"/>
          <w:b/>
          <w:kern w:val="0"/>
          <w:lang w:eastAsia="es-ES"/>
          <w14:ligatures w14:val="none"/>
        </w:rPr>
        <w:t xml:space="preserve">PÁRRAFO PRIMERO Y SEGUNDO DEL REGLAMENTO INTERIOR DEL AYUNTAMIENTO DE ZAPOTLÁN EL GRANDE, JALISCO. DE CONFORMIDAD </w:t>
      </w:r>
      <w:r w:rsidR="00A33768">
        <w:rPr>
          <w:rFonts w:ascii="Arial" w:hAnsi="Arial" w:cs="Arial"/>
          <w:b/>
          <w:kern w:val="0"/>
          <w:lang w:eastAsia="es-ES"/>
          <w14:ligatures w14:val="none"/>
        </w:rPr>
        <w:t xml:space="preserve">A LA NOT/017/2025 EMITIDO POR LA SECRETARÍA </w:t>
      </w:r>
      <w:r w:rsidR="00DE1D90">
        <w:rPr>
          <w:rFonts w:ascii="Arial" w:hAnsi="Arial" w:cs="Arial"/>
          <w:b/>
          <w:kern w:val="0"/>
          <w:lang w:eastAsia="es-ES"/>
          <w14:ligatures w14:val="none"/>
        </w:rPr>
        <w:t xml:space="preserve">DE AYUNTAMIENTO, INSTRUIDO </w:t>
      </w:r>
      <w:r w:rsidR="008963C0">
        <w:rPr>
          <w:rFonts w:ascii="Arial" w:hAnsi="Arial" w:cs="Arial"/>
          <w:b/>
          <w:kern w:val="0"/>
          <w:lang w:eastAsia="es-ES"/>
          <w14:ligatures w14:val="none"/>
        </w:rPr>
        <w:t xml:space="preserve">EN SESIÓN </w:t>
      </w:r>
      <w:r w:rsidR="002732EC">
        <w:rPr>
          <w:rFonts w:ascii="Arial" w:hAnsi="Arial" w:cs="Arial"/>
          <w:b/>
          <w:kern w:val="0"/>
          <w:lang w:eastAsia="es-ES"/>
          <w14:ligatures w14:val="none"/>
        </w:rPr>
        <w:t xml:space="preserve">ORDINARIA NÚMERO 04 DE FECHA 27 DE ENERO DEL 2025 MEDIANTE PUNTO NÚMERO 21 DEL ORDEN DEL DÍA. </w:t>
      </w:r>
      <w:r w:rsidR="00814BF1">
        <w:rPr>
          <w:rFonts w:ascii="Arial" w:hAnsi="Arial" w:cs="Arial"/>
          <w:b/>
          <w:kern w:val="0"/>
          <w:lang w:eastAsia="es-ES"/>
          <w14:ligatures w14:val="none"/>
        </w:rPr>
        <w:t xml:space="preserve"> </w:t>
      </w:r>
      <w:r w:rsidR="00C97132">
        <w:rPr>
          <w:rFonts w:ascii="Arial" w:hAnsi="Arial" w:cs="Arial"/>
          <w:kern w:val="0"/>
          <w:lang w:eastAsia="es-ES_tradnl"/>
          <w14:ligatures w14:val="none"/>
        </w:rPr>
        <w:t>El Presidente de la Comisión</w:t>
      </w:r>
      <w:r w:rsidRPr="006F600A">
        <w:rPr>
          <w:rFonts w:ascii="Arial" w:hAnsi="Arial" w:cs="Arial"/>
          <w:kern w:val="0"/>
          <w:lang w:eastAsia="es-ES_tradnl"/>
          <w14:ligatures w14:val="none"/>
        </w:rPr>
        <w:t xml:space="preserve"> </w:t>
      </w:r>
      <w:r w:rsidRPr="00835382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ERNESTO </w:t>
      </w:r>
      <w:r w:rsidR="00835382" w:rsidRPr="00835382">
        <w:rPr>
          <w:rFonts w:ascii="Arial" w:hAnsi="Arial" w:cs="Arial"/>
          <w:b/>
          <w:bCs/>
          <w:kern w:val="0"/>
          <w:lang w:eastAsia="es-ES_tradnl"/>
          <w14:ligatures w14:val="none"/>
        </w:rPr>
        <w:t>SÁNCHEZ</w:t>
      </w:r>
      <w:r w:rsidR="00835382">
        <w:rPr>
          <w:rFonts w:ascii="Arial" w:hAnsi="Arial" w:cs="Arial"/>
          <w:kern w:val="0"/>
          <w:lang w:eastAsia="es-ES_tradnl"/>
          <w14:ligatures w14:val="none"/>
        </w:rPr>
        <w:t xml:space="preserve"> comenta,</w:t>
      </w:r>
      <w:r w:rsidR="006F600A" w:rsidRPr="006F600A">
        <w:rPr>
          <w:rFonts w:ascii="Arial" w:hAnsi="Arial" w:cs="Arial"/>
          <w:bCs/>
          <w:kern w:val="0"/>
          <w:lang w:eastAsia="es-ES"/>
          <w14:ligatures w14:val="none"/>
        </w:rPr>
        <w:t xml:space="preserve"> </w:t>
      </w:r>
      <w:r w:rsidR="00814BF1">
        <w:rPr>
          <w:rFonts w:ascii="Arial" w:hAnsi="Arial" w:cs="Arial"/>
        </w:rPr>
        <w:t>l</w:t>
      </w:r>
      <w:r w:rsidR="006F600A" w:rsidRPr="006F600A">
        <w:rPr>
          <w:rFonts w:ascii="Arial" w:hAnsi="Arial" w:cs="Arial"/>
        </w:rPr>
        <w:t xml:space="preserve">a finalidad de analizar estos dos ordenamientos es para armonizar los conceptos de “Cabildo Abierto” por “Ayuntamiento Abierto, conforme lo disponen </w:t>
      </w:r>
      <w:r w:rsidR="006F600A" w:rsidRPr="006F600A">
        <w:rPr>
          <w:rFonts w:ascii="Arial" w:hAnsi="Arial" w:cs="Arial"/>
          <w:color w:val="000000"/>
          <w:lang w:val="es-ES"/>
        </w:rPr>
        <w:t>los artículos</w:t>
      </w:r>
      <w:r w:rsidR="006F600A" w:rsidRPr="00645166">
        <w:rPr>
          <w:rFonts w:ascii="Arial" w:hAnsi="Arial" w:cs="Arial"/>
          <w:color w:val="000000"/>
          <w:lang w:val="es-ES"/>
        </w:rPr>
        <w:t>:</w:t>
      </w:r>
      <w:r w:rsidR="00645166" w:rsidRPr="00645166">
        <w:rPr>
          <w:rFonts w:ascii="Arial" w:hAnsi="Arial" w:cs="Arial"/>
          <w:color w:val="000000"/>
          <w:lang w:val="es-ES"/>
        </w:rPr>
        <w:t xml:space="preserve"> </w:t>
      </w:r>
      <w:r w:rsidR="00814BF1">
        <w:rPr>
          <w:rFonts w:ascii="Arial" w:hAnsi="Arial" w:cs="Arial"/>
          <w:color w:val="000000"/>
          <w:lang w:val="es-ES"/>
        </w:rPr>
        <w:t>a</w:t>
      </w:r>
      <w:r w:rsidR="006F600A" w:rsidRPr="00645166">
        <w:rPr>
          <w:rFonts w:ascii="Arial" w:hAnsi="Arial" w:cs="Arial"/>
          <w:color w:val="000000"/>
          <w:lang w:val="es-ES"/>
        </w:rPr>
        <w:t>rtículo 11 de la Constitución Política del Estado de Jalisco,</w:t>
      </w:r>
      <w:r w:rsidR="00645166" w:rsidRPr="00645166">
        <w:rPr>
          <w:rFonts w:ascii="Arial" w:hAnsi="Arial" w:cs="Arial"/>
          <w:color w:val="000000"/>
          <w:lang w:val="es-ES"/>
        </w:rPr>
        <w:t xml:space="preserve"> </w:t>
      </w:r>
      <w:r w:rsidR="00814BF1">
        <w:rPr>
          <w:rFonts w:ascii="Arial" w:hAnsi="Arial" w:cs="Arial"/>
          <w:color w:val="000000"/>
          <w:lang w:val="es-ES"/>
        </w:rPr>
        <w:t>a</w:t>
      </w:r>
      <w:r w:rsidR="006F600A" w:rsidRPr="00645166">
        <w:rPr>
          <w:rFonts w:ascii="Arial" w:hAnsi="Arial" w:cs="Arial"/>
          <w:color w:val="000000"/>
          <w:lang w:val="es-ES"/>
        </w:rPr>
        <w:t xml:space="preserve">rtículo 128 de la </w:t>
      </w:r>
      <w:r w:rsidR="006F600A" w:rsidRPr="00645166">
        <w:rPr>
          <w:rFonts w:ascii="Arial" w:hAnsi="Arial" w:cs="Arial"/>
        </w:rPr>
        <w:t>Ley del Sistema de Participación Ciudadana y Popular para la Gobernanza del Estado de Jalisco.</w:t>
      </w:r>
      <w:r w:rsidR="00645166">
        <w:rPr>
          <w:rFonts w:ascii="Arial" w:hAnsi="Arial" w:cs="Arial"/>
          <w:color w:val="000000"/>
        </w:rPr>
        <w:t xml:space="preserve"> </w:t>
      </w:r>
      <w:r w:rsidR="006F600A" w:rsidRPr="006F600A">
        <w:rPr>
          <w:rFonts w:ascii="Arial" w:hAnsi="Arial" w:cs="Arial"/>
        </w:rPr>
        <w:t xml:space="preserve">Dadas las acepciones de estos dos conceptos, suelen utilizarse como sinónimos, y para abundar un poco más, </w:t>
      </w:r>
      <w:r w:rsidR="001E23B1">
        <w:rPr>
          <w:rFonts w:ascii="Arial" w:hAnsi="Arial" w:cs="Arial"/>
        </w:rPr>
        <w:t>dando lectura a los conceptos</w:t>
      </w:r>
      <w:r w:rsidR="006F600A" w:rsidRPr="006F600A">
        <w:rPr>
          <w:rFonts w:ascii="Arial" w:hAnsi="Arial" w:cs="Arial"/>
        </w:rPr>
        <w:t>:</w:t>
      </w:r>
      <w:r w:rsidR="00645166">
        <w:rPr>
          <w:rFonts w:ascii="Arial" w:hAnsi="Arial" w:cs="Arial"/>
          <w:color w:val="000000"/>
          <w:lang w:val="es-ES"/>
        </w:rPr>
        <w:t xml:space="preserve"> </w:t>
      </w:r>
      <w:r w:rsidR="006F600A" w:rsidRPr="006F600A">
        <w:rPr>
          <w:rFonts w:ascii="Arial" w:hAnsi="Arial" w:cs="Arial"/>
        </w:rPr>
        <w:t>En el Diccionario Jurídico Mexicano, Ayuntamiento proviene del latín “adiunctum, supino de adiungére”, juntar, unión de dos o más individuos para formar un grupo. Es una corporación pública que se integra por un alcalde o presidente municipal y varios concejiles, con el objeto de que administren los intereses del Municipio.</w:t>
      </w:r>
      <w:r w:rsidR="00645166">
        <w:rPr>
          <w:rFonts w:ascii="Arial" w:hAnsi="Arial" w:cs="Arial"/>
          <w:color w:val="000000"/>
        </w:rPr>
        <w:t xml:space="preserve"> </w:t>
      </w:r>
      <w:r w:rsidR="006F600A" w:rsidRPr="006F600A">
        <w:rPr>
          <w:rFonts w:ascii="Arial" w:hAnsi="Arial" w:cs="Arial"/>
        </w:rPr>
        <w:t>Cabildo proviene del latin “capitulum”, palabra con que se designaba al cuerpo de eclesiásticos de una iglesia; de nuestro contexto, se llama Cabildo a la reunión de los integrantes del Ayuntamiento; también se le denomina así al salón o recinto donde se realizan las asambleas y al acto de intercambiar opiniones se le denomina cabildear.</w:t>
      </w:r>
      <w:r w:rsidR="00814BF1">
        <w:rPr>
          <w:rFonts w:ascii="Arial" w:hAnsi="Arial" w:cs="Arial"/>
        </w:rPr>
        <w:t xml:space="preserve"> </w:t>
      </w:r>
      <w:r w:rsidR="00645166">
        <w:rPr>
          <w:rFonts w:ascii="Arial" w:hAnsi="Arial" w:cs="Arial"/>
        </w:rPr>
        <w:t xml:space="preserve"> </w:t>
      </w:r>
      <w:r w:rsidR="00814BF1">
        <w:rPr>
          <w:rFonts w:ascii="Arial" w:hAnsi="Arial" w:cs="Arial"/>
        </w:rPr>
        <w:t>Mostrando la</w:t>
      </w:r>
      <w:r w:rsidR="00645166">
        <w:rPr>
          <w:rFonts w:ascii="Arial" w:hAnsi="Arial" w:cs="Arial"/>
        </w:rPr>
        <w:t xml:space="preserve"> tabla de propuesta </w:t>
      </w:r>
      <w:r w:rsidR="00AE5153">
        <w:rPr>
          <w:rFonts w:ascii="Arial" w:hAnsi="Arial" w:cs="Arial"/>
        </w:rPr>
        <w:t>par</w:t>
      </w:r>
      <w:r w:rsidR="00814BF1">
        <w:rPr>
          <w:rFonts w:ascii="Arial" w:hAnsi="Arial" w:cs="Arial"/>
        </w:rPr>
        <w:t xml:space="preserve">a empezar a ver cada una de las propuestas, comentando la </w:t>
      </w:r>
      <w:r w:rsidR="00814BF1" w:rsidRPr="00814BF1">
        <w:rPr>
          <w:rFonts w:ascii="Arial" w:hAnsi="Arial" w:cs="Arial"/>
          <w:b/>
        </w:rPr>
        <w:t>S</w:t>
      </w:r>
      <w:r w:rsidR="00A117F8" w:rsidRPr="006108E9">
        <w:rPr>
          <w:rFonts w:ascii="Arial" w:hAnsi="Arial" w:cs="Arial"/>
          <w:b/>
          <w:bCs/>
          <w:lang w:eastAsia="es-ES_tradnl"/>
        </w:rPr>
        <w:t>ÍNDICA</w:t>
      </w:r>
      <w:r w:rsidR="006108E9" w:rsidRPr="006108E9">
        <w:rPr>
          <w:rFonts w:ascii="Arial" w:hAnsi="Arial" w:cs="Arial"/>
          <w:b/>
          <w:bCs/>
          <w:lang w:eastAsia="es-ES_tradnl"/>
        </w:rPr>
        <w:t xml:space="preserve"> </w:t>
      </w:r>
      <w:r w:rsidR="00A117F8" w:rsidRPr="006108E9">
        <w:rPr>
          <w:rFonts w:ascii="Arial" w:hAnsi="Arial" w:cs="Arial"/>
          <w:b/>
          <w:bCs/>
          <w:lang w:eastAsia="es-ES_tradnl"/>
        </w:rPr>
        <w:t>CLAUDIA MARGARITA</w:t>
      </w:r>
      <w:r w:rsidR="00814BF1">
        <w:rPr>
          <w:rFonts w:ascii="Arial" w:hAnsi="Arial" w:cs="Arial"/>
          <w:b/>
          <w:bCs/>
          <w:lang w:eastAsia="es-ES_tradnl"/>
        </w:rPr>
        <w:t xml:space="preserve"> ROBLES GÓMEZ</w:t>
      </w:r>
      <w:r w:rsidR="006108E9">
        <w:rPr>
          <w:rFonts w:ascii="Arial" w:hAnsi="Arial" w:cs="Arial"/>
          <w:b/>
          <w:bCs/>
          <w:lang w:eastAsia="es-ES_tradnl"/>
        </w:rPr>
        <w:t xml:space="preserve"> </w:t>
      </w:r>
      <w:r w:rsidR="00814BF1">
        <w:rPr>
          <w:rFonts w:ascii="Arial" w:hAnsi="Arial" w:cs="Arial"/>
          <w:lang w:eastAsia="es-ES_tradnl"/>
        </w:rPr>
        <w:t xml:space="preserve">que los artículos </w:t>
      </w:r>
      <w:r w:rsidR="00A117F8">
        <w:rPr>
          <w:rFonts w:ascii="Arial" w:hAnsi="Arial" w:cs="Arial"/>
          <w:lang w:eastAsia="es-ES_tradnl"/>
        </w:rPr>
        <w:t>transitorios son de la reforma que se hizo en su momento, esos rigen a la reforma que se hizo en su momento y no varían porque ya se aplicaron en su momento, esos no podrían ser materia de reforma, esos ya fueron</w:t>
      </w:r>
      <w:r w:rsidR="00814BF1">
        <w:rPr>
          <w:rFonts w:ascii="Arial" w:hAnsi="Arial" w:cs="Arial"/>
          <w:lang w:eastAsia="es-ES_tradnl"/>
        </w:rPr>
        <w:t>. Quedando de la siguiente forma: --------------------------------------------------------</w:t>
      </w:r>
    </w:p>
    <w:p w14:paraId="32BF0D21" w14:textId="77777777" w:rsidR="00464D94" w:rsidRDefault="00464D94" w:rsidP="00464D94">
      <w:pPr>
        <w:jc w:val="center"/>
        <w:rPr>
          <w:rFonts w:cstheme="minorHAnsi"/>
          <w:b/>
          <w:bCs/>
          <w:sz w:val="22"/>
          <w:szCs w:val="22"/>
        </w:rPr>
      </w:pPr>
    </w:p>
    <w:p w14:paraId="6CDD8416" w14:textId="1F87AB30" w:rsidR="00464D94" w:rsidRPr="00464D94" w:rsidRDefault="00464D94" w:rsidP="00464D94">
      <w:pPr>
        <w:jc w:val="center"/>
        <w:rPr>
          <w:rFonts w:cstheme="minorHAnsi"/>
          <w:b/>
          <w:bCs/>
          <w:sz w:val="22"/>
          <w:szCs w:val="22"/>
        </w:rPr>
      </w:pPr>
      <w:r w:rsidRPr="00464D94">
        <w:rPr>
          <w:rFonts w:cstheme="minorHAnsi"/>
          <w:b/>
          <w:bCs/>
          <w:sz w:val="22"/>
          <w:szCs w:val="22"/>
        </w:rPr>
        <w:t>Reglamento Interior del Ayuntamiento de Zapotlán el Grande, Jalisco.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D94" w:rsidRPr="00464D94" w14:paraId="29AF2AAC" w14:textId="77777777" w:rsidTr="00576C85">
        <w:tc>
          <w:tcPr>
            <w:tcW w:w="4414" w:type="dxa"/>
          </w:tcPr>
          <w:p w14:paraId="09214106" w14:textId="77777777" w:rsidR="00464D94" w:rsidRPr="00464D94" w:rsidRDefault="00464D94" w:rsidP="00576C8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TEXTO VIGENTE</w:t>
            </w:r>
          </w:p>
        </w:tc>
        <w:tc>
          <w:tcPr>
            <w:tcW w:w="4414" w:type="dxa"/>
          </w:tcPr>
          <w:p w14:paraId="5BC82E90" w14:textId="77777777" w:rsidR="00464D94" w:rsidRPr="00464D94" w:rsidRDefault="00464D94" w:rsidP="00576C8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PROPUESTA DE REFORMA</w:t>
            </w:r>
          </w:p>
        </w:tc>
      </w:tr>
      <w:tr w:rsidR="00464D94" w:rsidRPr="00464D94" w14:paraId="351AB8B2" w14:textId="77777777" w:rsidTr="00576C85">
        <w:tc>
          <w:tcPr>
            <w:tcW w:w="4414" w:type="dxa"/>
          </w:tcPr>
          <w:p w14:paraId="140FB6FC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 xml:space="preserve">Artículo 14.- </w:t>
            </w:r>
          </w:p>
          <w:p w14:paraId="39EBAA01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1. (…)</w:t>
            </w:r>
          </w:p>
          <w:p w14:paraId="20E5B4A4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2</w:t>
            </w:r>
            <w:r w:rsidRPr="00464D94">
              <w:rPr>
                <w:rFonts w:cstheme="minorHAnsi"/>
                <w:b/>
                <w:sz w:val="22"/>
                <w:szCs w:val="22"/>
              </w:rPr>
              <w:t>. La sesiones ordinarias donde se agende el “Cabildo abierto” deberán de celebrarse por lo menos seis en el año.</w:t>
            </w:r>
          </w:p>
          <w:p w14:paraId="274FCDF9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3. (…)</w:t>
            </w:r>
          </w:p>
          <w:p w14:paraId="3B9D8D7E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4. (…)</w:t>
            </w:r>
          </w:p>
          <w:p w14:paraId="2649F1E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5. (…)</w:t>
            </w:r>
          </w:p>
          <w:p w14:paraId="7DD2815C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6. (…)</w:t>
            </w:r>
          </w:p>
          <w:p w14:paraId="0FB9A115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7. (…).</w:t>
            </w:r>
          </w:p>
          <w:p w14:paraId="5F656371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lastRenderedPageBreak/>
              <w:t>8. (…)</w:t>
            </w:r>
          </w:p>
          <w:p w14:paraId="4FA4C476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9. (…)</w:t>
            </w:r>
          </w:p>
          <w:p w14:paraId="7F11B79C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10. (…)</w:t>
            </w:r>
          </w:p>
          <w:p w14:paraId="65BDC638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11. (…)</w:t>
            </w:r>
          </w:p>
        </w:tc>
        <w:tc>
          <w:tcPr>
            <w:tcW w:w="4414" w:type="dxa"/>
          </w:tcPr>
          <w:p w14:paraId="51E2C516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Artículo 14.- </w:t>
            </w:r>
          </w:p>
          <w:p w14:paraId="03AFD029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1. (…)</w:t>
            </w:r>
          </w:p>
          <w:p w14:paraId="0AD16F58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64D94">
              <w:rPr>
                <w:rFonts w:cstheme="minorHAnsi"/>
                <w:b/>
                <w:sz w:val="22"/>
                <w:szCs w:val="22"/>
              </w:rPr>
              <w:t>2. Las sesiones ordinarias donde se agende el</w:t>
            </w:r>
            <w:r w:rsidRPr="00464D94">
              <w:rPr>
                <w:rFonts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“Ayuntamiento abierto”</w:t>
            </w:r>
            <w:r w:rsidRPr="00464D94">
              <w:rPr>
                <w:rFonts w:cstheme="minorHAnsi"/>
                <w:b/>
                <w:sz w:val="22"/>
                <w:szCs w:val="22"/>
              </w:rPr>
              <w:t xml:space="preserve"> deberán de celebrarse por lo menos seis en el año.</w:t>
            </w:r>
          </w:p>
          <w:p w14:paraId="1FA92A29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3. (…)</w:t>
            </w:r>
          </w:p>
          <w:p w14:paraId="37C31A4C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4. (…)</w:t>
            </w:r>
          </w:p>
          <w:p w14:paraId="52D4A050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5. (…)</w:t>
            </w:r>
          </w:p>
          <w:p w14:paraId="4216FA93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6. (…)</w:t>
            </w:r>
          </w:p>
          <w:p w14:paraId="0697A742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7. (…).</w:t>
            </w:r>
          </w:p>
          <w:p w14:paraId="02F837E4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lastRenderedPageBreak/>
              <w:t>8. (…)</w:t>
            </w:r>
          </w:p>
          <w:p w14:paraId="0784E00D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9. (…)</w:t>
            </w:r>
          </w:p>
          <w:p w14:paraId="0F940B60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10. (…)</w:t>
            </w:r>
          </w:p>
          <w:p w14:paraId="3D851245" w14:textId="77777777" w:rsidR="00464D94" w:rsidRPr="00464D94" w:rsidRDefault="00464D94" w:rsidP="00576C85">
            <w:pPr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11. (…)</w:t>
            </w:r>
          </w:p>
        </w:tc>
      </w:tr>
      <w:tr w:rsidR="00464D94" w:rsidRPr="00464D94" w14:paraId="6CF64D20" w14:textId="77777777" w:rsidTr="00576C85">
        <w:tc>
          <w:tcPr>
            <w:tcW w:w="4414" w:type="dxa"/>
          </w:tcPr>
          <w:p w14:paraId="5D2C5BB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Artículo 16.- </w:t>
            </w:r>
          </w:p>
          <w:p w14:paraId="09C7F153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1. Son sesiones ordinarias, por regla general, todas aquellas que celebre el Ayuntamiento, mismas que sin tener el carácter de solemnes </w:t>
            </w:r>
            <w:r w:rsidRPr="00464D94">
              <w:rPr>
                <w:rFonts w:cstheme="minorHAnsi"/>
                <w:i/>
                <w:iCs/>
                <w:sz w:val="22"/>
                <w:szCs w:val="22"/>
              </w:rPr>
              <w:t>o extraordinarias</w:t>
            </w:r>
            <w:r w:rsidRPr="00464D94">
              <w:rPr>
                <w:rFonts w:cstheme="minorHAnsi"/>
                <w:sz w:val="22"/>
                <w:szCs w:val="22"/>
              </w:rPr>
              <w:t>, se permite el acceso al público y a los servidores de la administración pública municipal, a</w:t>
            </w:r>
            <w:r w:rsidRPr="00464D94">
              <w:rPr>
                <w:rFonts w:cstheme="minorHAnsi"/>
                <w:i/>
                <w:iCs/>
                <w:sz w:val="22"/>
                <w:szCs w:val="22"/>
              </w:rPr>
              <w:t xml:space="preserve">sí como las que se convoque a las asociaciones vecinales, para desahogar asuntos relacionados con el </w:t>
            </w:r>
            <w:r w:rsidRPr="00464D94">
              <w:rPr>
                <w:rFonts w:cstheme="minorHAnsi"/>
                <w:b/>
                <w:i/>
                <w:iCs/>
                <w:sz w:val="22"/>
                <w:szCs w:val="22"/>
              </w:rPr>
              <w:t>“Cabildo  Abierto”</w:t>
            </w:r>
          </w:p>
          <w:p w14:paraId="5681AF34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2. (…)</w:t>
            </w:r>
          </w:p>
        </w:tc>
        <w:tc>
          <w:tcPr>
            <w:tcW w:w="4414" w:type="dxa"/>
          </w:tcPr>
          <w:p w14:paraId="482B449E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 xml:space="preserve">Artículo 16.- </w:t>
            </w:r>
          </w:p>
          <w:p w14:paraId="3EF43C5D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1. Son sesiones ordinarias, por regla general, todas aquellas que celebre el Ayuntamiento, mismas que sin tener el carácter de solemnes </w:t>
            </w:r>
            <w:r w:rsidRPr="00464D94">
              <w:rPr>
                <w:rFonts w:cstheme="minorHAnsi"/>
                <w:i/>
                <w:iCs/>
                <w:sz w:val="22"/>
                <w:szCs w:val="22"/>
              </w:rPr>
              <w:t>o extraordinarias</w:t>
            </w:r>
            <w:r w:rsidRPr="00464D94">
              <w:rPr>
                <w:rFonts w:cstheme="minorHAnsi"/>
                <w:sz w:val="22"/>
                <w:szCs w:val="22"/>
              </w:rPr>
              <w:t>, se permite el acceso al público y a los servidores de la administración pública municipal, a</w:t>
            </w:r>
            <w:r w:rsidRPr="00464D94">
              <w:rPr>
                <w:rFonts w:cstheme="minorHAnsi"/>
                <w:i/>
                <w:iCs/>
                <w:sz w:val="22"/>
                <w:szCs w:val="22"/>
              </w:rPr>
              <w:t xml:space="preserve">sí como las que se convoque a las asociaciones vecinales, para desahogar asuntos relacionados con el </w:t>
            </w:r>
            <w:r w:rsidRPr="00464D94">
              <w:rPr>
                <w:rFonts w:cstheme="minorHAnsi"/>
                <w:b/>
                <w:bCs/>
                <w:i/>
                <w:iCs/>
                <w:sz w:val="22"/>
                <w:szCs w:val="22"/>
                <w:u w:val="single"/>
              </w:rPr>
              <w:t>“Ayuntamiento  Abierto”</w:t>
            </w:r>
          </w:p>
          <w:p w14:paraId="3ABC82E5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2. (…)</w:t>
            </w:r>
          </w:p>
        </w:tc>
      </w:tr>
      <w:tr w:rsidR="00464D94" w:rsidRPr="00464D94" w14:paraId="63767FC6" w14:textId="77777777" w:rsidTr="00576C85">
        <w:trPr>
          <w:trHeight w:val="2117"/>
        </w:trPr>
        <w:tc>
          <w:tcPr>
            <w:tcW w:w="4414" w:type="dxa"/>
          </w:tcPr>
          <w:p w14:paraId="3FF9BED5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 xml:space="preserve">Artículo 21 Bis: Del Cabildo Abierto. .- </w:t>
            </w:r>
          </w:p>
          <w:p w14:paraId="6B1AD51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1.- </w:t>
            </w:r>
            <w:r w:rsidRPr="00464D94">
              <w:rPr>
                <w:rFonts w:cstheme="minorHAnsi"/>
                <w:b/>
                <w:sz w:val="22"/>
                <w:szCs w:val="22"/>
              </w:rPr>
              <w:t>Cabildo abierto</w:t>
            </w:r>
            <w:r w:rsidRPr="00464D94">
              <w:rPr>
                <w:rFonts w:cstheme="minorHAnsi"/>
                <w:sz w:val="22"/>
                <w:szCs w:val="22"/>
              </w:rPr>
              <w:t xml:space="preserve"> es el instrumento en el que los ciudadanos, a través de representantes de asociaciones vecinales debidamente registradas en la Unidad de Participación Ciudadana, tienen derecho a presentar propuestas o solicitudes en las sesiones ordinarias que para tal efecto haya convocado el Presidente Municipal y Secretario General con derecho a voz, pero sin voto, conforme a las disposiciones de este Reglamento, mismas</w:t>
            </w:r>
          </w:p>
          <w:p w14:paraId="7F6E63F1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que deberán de celebrarse como mínimo cada bimestre.</w:t>
            </w:r>
          </w:p>
        </w:tc>
        <w:tc>
          <w:tcPr>
            <w:tcW w:w="4414" w:type="dxa"/>
          </w:tcPr>
          <w:p w14:paraId="48FD0D8F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Artículo 21 Bis: Del</w:t>
            </w:r>
            <w:r w:rsidRPr="00464D94">
              <w:rPr>
                <w:rFonts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Ayuntamiento</w:t>
            </w:r>
            <w:r w:rsidRPr="00464D94">
              <w:rPr>
                <w:rFonts w:cstheme="minorHAnsi"/>
                <w:b/>
                <w:bCs/>
                <w:sz w:val="22"/>
                <w:szCs w:val="22"/>
              </w:rPr>
              <w:t xml:space="preserve"> Abierto. .- </w:t>
            </w:r>
          </w:p>
          <w:p w14:paraId="2EFE0E47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1.- </w:t>
            </w:r>
            <w:r w:rsidRPr="00464D94">
              <w:rPr>
                <w:rFonts w:cstheme="minorHAnsi"/>
                <w:b/>
                <w:bCs/>
                <w:i/>
                <w:iCs/>
                <w:sz w:val="22"/>
                <w:szCs w:val="22"/>
                <w:u w:val="single"/>
              </w:rPr>
              <w:t>Ayuntamiento abierto</w:t>
            </w:r>
            <w:r w:rsidRPr="00464D94">
              <w:rPr>
                <w:rFonts w:cstheme="minorHAnsi"/>
                <w:sz w:val="22"/>
                <w:szCs w:val="22"/>
              </w:rPr>
              <w:t xml:space="preserve"> es el instrumento en el que los ciudadanos, a través de representantes de asociaciones vecinales debidamente registradas en la Unidad de Participación Ciudadana, tienen derecho a presentar propuestas o solicitudes en las sesiones ordinarias que para tal efecto haya convocado el Presidente Municipal y Secretario General con derecho a voz, pero sin voto, conforme a las disposiciones de este Reglamento, mismas que deberán de celebrarse como mínimo cada bimestre.</w:t>
            </w:r>
          </w:p>
        </w:tc>
      </w:tr>
    </w:tbl>
    <w:p w14:paraId="4EF03068" w14:textId="77777777" w:rsidR="00464D94" w:rsidRPr="00464D94" w:rsidRDefault="00464D94" w:rsidP="00464D94">
      <w:pPr>
        <w:rPr>
          <w:rFonts w:cstheme="minorHAnsi"/>
          <w:sz w:val="22"/>
          <w:szCs w:val="22"/>
        </w:rPr>
      </w:pPr>
    </w:p>
    <w:p w14:paraId="6F7DD37B" w14:textId="77777777" w:rsidR="00464D94" w:rsidRPr="00464D94" w:rsidRDefault="00464D94" w:rsidP="00464D94">
      <w:pPr>
        <w:jc w:val="both"/>
        <w:rPr>
          <w:rFonts w:cstheme="minorHAnsi"/>
          <w:b/>
          <w:bCs/>
          <w:sz w:val="22"/>
          <w:szCs w:val="22"/>
        </w:rPr>
      </w:pPr>
      <w:r w:rsidRPr="00464D94">
        <w:rPr>
          <w:rFonts w:cstheme="minorHAnsi"/>
          <w:b/>
          <w:bCs/>
          <w:sz w:val="22"/>
          <w:szCs w:val="22"/>
        </w:rPr>
        <w:t>Reforma al artículo 35 del Reglamento de Participación Ciudadana para la Gobernanza del Municipio de Zapotlán el Grande, Jalisco.</w:t>
      </w:r>
    </w:p>
    <w:p w14:paraId="4926FD62" w14:textId="77777777" w:rsidR="00464D94" w:rsidRPr="00464D94" w:rsidRDefault="00464D94" w:rsidP="00464D94">
      <w:pPr>
        <w:jc w:val="both"/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64D94" w:rsidRPr="00464D94" w14:paraId="44A88EE1" w14:textId="77777777" w:rsidTr="00576C85">
        <w:tc>
          <w:tcPr>
            <w:tcW w:w="4414" w:type="dxa"/>
          </w:tcPr>
          <w:p w14:paraId="77D3816C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TEXTO VIGENTE</w:t>
            </w:r>
          </w:p>
        </w:tc>
        <w:tc>
          <w:tcPr>
            <w:tcW w:w="4414" w:type="dxa"/>
          </w:tcPr>
          <w:p w14:paraId="081910DC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PROPUESTA DE REFORMA</w:t>
            </w:r>
          </w:p>
        </w:tc>
      </w:tr>
      <w:tr w:rsidR="00464D94" w:rsidRPr="00464D94" w14:paraId="6CF4A371" w14:textId="77777777" w:rsidTr="00576C85">
        <w:tc>
          <w:tcPr>
            <w:tcW w:w="4414" w:type="dxa"/>
          </w:tcPr>
          <w:p w14:paraId="117E281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Artículo 35.-</w:t>
            </w:r>
            <w:r w:rsidRPr="00464D94">
              <w:rPr>
                <w:rFonts w:cstheme="minorHAnsi"/>
                <w:sz w:val="22"/>
                <w:szCs w:val="22"/>
              </w:rPr>
              <w:t xml:space="preserve"> Son mecanismos de corresponsabilidad ciudadana:</w:t>
            </w:r>
          </w:p>
          <w:p w14:paraId="2FD54989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I.- La auditoría ciudadana;</w:t>
            </w:r>
          </w:p>
          <w:p w14:paraId="2472C950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II.- La iniciativa ciudadana;</w:t>
            </w:r>
          </w:p>
          <w:p w14:paraId="62A1D2E9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III.- Los proyectos sociales; y</w:t>
            </w:r>
          </w:p>
          <w:p w14:paraId="75250E1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IV.- La colaboración popular.</w:t>
            </w:r>
          </w:p>
          <w:p w14:paraId="299B1D5E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Los mecanismos de participación ciudadana correspondientes al </w:t>
            </w:r>
            <w:r w:rsidRPr="00464D94">
              <w:rPr>
                <w:rFonts w:cstheme="minorHAnsi"/>
                <w:b/>
                <w:sz w:val="22"/>
                <w:szCs w:val="22"/>
              </w:rPr>
              <w:t>cabildo abierto</w:t>
            </w:r>
            <w:r w:rsidRPr="00464D94">
              <w:rPr>
                <w:rFonts w:cstheme="minorHAnsi"/>
                <w:sz w:val="22"/>
                <w:szCs w:val="22"/>
              </w:rPr>
              <w:t xml:space="preserve"> y contraloría social, se encuentran previstos y reglamentados en el Reglamento Interior del Ayuntamiento de Zapotlán el Grande, Jalisco y en el Reglamento orgánico de la Administración Pública Municipal de Zapotlán el Grande, Jalisco respectivamente.</w:t>
            </w:r>
          </w:p>
        </w:tc>
        <w:tc>
          <w:tcPr>
            <w:tcW w:w="4414" w:type="dxa"/>
          </w:tcPr>
          <w:p w14:paraId="3EC266D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b/>
                <w:bCs/>
                <w:sz w:val="22"/>
                <w:szCs w:val="22"/>
              </w:rPr>
              <w:t>Artículo 35.-</w:t>
            </w:r>
            <w:r w:rsidRPr="00464D94">
              <w:rPr>
                <w:rFonts w:cstheme="minorHAnsi"/>
                <w:sz w:val="22"/>
                <w:szCs w:val="22"/>
              </w:rPr>
              <w:t xml:space="preserve"> Son mecanismos de corresponsabilidad ciudadana:</w:t>
            </w:r>
          </w:p>
          <w:p w14:paraId="42F0B2E1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I.- La auditoría ciudadana;</w:t>
            </w:r>
          </w:p>
          <w:p w14:paraId="270B3AFB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II.- La iniciativa ciudadana;</w:t>
            </w:r>
          </w:p>
          <w:p w14:paraId="74E26F78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III.- Los proyectos sociales; y</w:t>
            </w:r>
          </w:p>
          <w:p w14:paraId="2DDB48F4" w14:textId="77777777" w:rsidR="00464D94" w:rsidRPr="00464D94" w:rsidRDefault="00464D94" w:rsidP="00576C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>IV.- La colaboración popular.</w:t>
            </w:r>
          </w:p>
          <w:p w14:paraId="508A83F1" w14:textId="77777777" w:rsidR="00464D94" w:rsidRPr="00464D94" w:rsidRDefault="00464D94" w:rsidP="00576C85">
            <w:pPr>
              <w:jc w:val="both"/>
              <w:rPr>
                <w:rFonts w:cstheme="minorHAnsi"/>
                <w:sz w:val="22"/>
                <w:szCs w:val="22"/>
              </w:rPr>
            </w:pPr>
            <w:r w:rsidRPr="00464D94">
              <w:rPr>
                <w:rFonts w:cstheme="minorHAnsi"/>
                <w:sz w:val="22"/>
                <w:szCs w:val="22"/>
              </w:rPr>
              <w:t xml:space="preserve">Los mecanismos de participación ciudadana correspondientes al </w:t>
            </w:r>
            <w:r w:rsidRPr="00464D94">
              <w:rPr>
                <w:rFonts w:cstheme="minorHAnsi"/>
                <w:b/>
                <w:bCs/>
                <w:i/>
                <w:iCs/>
                <w:sz w:val="22"/>
                <w:szCs w:val="22"/>
                <w:u w:val="single"/>
              </w:rPr>
              <w:t>ayuntamiento abierto</w:t>
            </w:r>
            <w:r w:rsidRPr="00464D94">
              <w:rPr>
                <w:rFonts w:cstheme="minorHAnsi"/>
                <w:sz w:val="22"/>
                <w:szCs w:val="22"/>
              </w:rPr>
              <w:t xml:space="preserve"> y contraloría social, se encuentran previstos y reglamentados en el Reglamento Interior del Ayuntamiento de Zapotlán el Grande, Jalisco y en el Reglamento orgánico de la Administración Pública Municipal de Zapotlán el Grande, Jalisco respectivamente.</w:t>
            </w:r>
          </w:p>
        </w:tc>
      </w:tr>
    </w:tbl>
    <w:p w14:paraId="0F3C6871" w14:textId="77777777" w:rsidR="00464D94" w:rsidRPr="00464D94" w:rsidRDefault="00464D94" w:rsidP="00464D94">
      <w:pPr>
        <w:jc w:val="both"/>
        <w:rPr>
          <w:rFonts w:cstheme="minorHAnsi"/>
          <w:sz w:val="22"/>
          <w:szCs w:val="22"/>
        </w:rPr>
      </w:pPr>
    </w:p>
    <w:p w14:paraId="3EF47C3E" w14:textId="77777777" w:rsidR="00814BF1" w:rsidRDefault="00814BF1" w:rsidP="00814BF1">
      <w:pPr>
        <w:spacing w:line="276" w:lineRule="auto"/>
        <w:jc w:val="both"/>
        <w:rPr>
          <w:rFonts w:ascii="Arial" w:hAnsi="Arial" w:cs="Arial"/>
          <w:lang w:eastAsia="es-ES_tradnl"/>
        </w:rPr>
      </w:pPr>
    </w:p>
    <w:p w14:paraId="2E7200C6" w14:textId="77777777" w:rsidR="00814BF1" w:rsidRDefault="00814BF1" w:rsidP="00814BF1">
      <w:pPr>
        <w:spacing w:line="276" w:lineRule="auto"/>
        <w:jc w:val="both"/>
        <w:rPr>
          <w:rFonts w:ascii="Arial" w:hAnsi="Arial" w:cs="Arial"/>
          <w:lang w:eastAsia="es-ES_tradnl"/>
        </w:rPr>
      </w:pPr>
    </w:p>
    <w:p w14:paraId="7A61211F" w14:textId="77777777" w:rsidR="00464D94" w:rsidRDefault="00464D94" w:rsidP="00814BF1">
      <w:pPr>
        <w:spacing w:line="276" w:lineRule="auto"/>
        <w:jc w:val="both"/>
        <w:rPr>
          <w:rFonts w:ascii="Arial" w:hAnsi="Arial" w:cs="Arial"/>
        </w:rPr>
      </w:pPr>
    </w:p>
    <w:p w14:paraId="03C1CABC" w14:textId="42B43C49" w:rsidR="00441915" w:rsidRDefault="00464D94" w:rsidP="00464D94">
      <w:pPr>
        <w:spacing w:line="276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  <w:r>
        <w:rPr>
          <w:rFonts w:ascii="Arial" w:hAnsi="Arial" w:cs="Arial"/>
        </w:rPr>
        <w:t>Dándole</w:t>
      </w:r>
      <w:r w:rsidR="00064E89">
        <w:rPr>
          <w:rFonts w:ascii="Arial" w:hAnsi="Arial" w:cs="Arial"/>
        </w:rPr>
        <w:t xml:space="preserve"> el uso de la voz al </w:t>
      </w:r>
      <w:r w:rsidRPr="00064E89">
        <w:rPr>
          <w:rFonts w:ascii="Arial" w:hAnsi="Arial" w:cs="Arial"/>
          <w:b/>
          <w:bCs/>
          <w:kern w:val="0"/>
          <w:lang w:eastAsia="es-ES_tradnl"/>
          <w14:ligatures w14:val="none"/>
        </w:rPr>
        <w:t>REGIDOR ERNESTO</w:t>
      </w:r>
      <w:r w:rsidR="009E71F7" w:rsidRPr="00064E89"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 </w:t>
      </w:r>
      <w:r w:rsidRPr="00064E89">
        <w:rPr>
          <w:rFonts w:ascii="Arial" w:hAnsi="Arial" w:cs="Arial"/>
          <w:b/>
          <w:bCs/>
          <w:kern w:val="0"/>
          <w:lang w:eastAsia="es-ES_tradnl"/>
          <w14:ligatures w14:val="none"/>
        </w:rPr>
        <w:t>SÁNCHEZ</w:t>
      </w:r>
      <w:r>
        <w:rPr>
          <w:rFonts w:ascii="Arial" w:hAnsi="Arial" w:cs="Arial"/>
          <w:b/>
          <w:bCs/>
          <w:kern w:val="0"/>
          <w:lang w:eastAsia="es-ES_tradnl"/>
          <w14:ligatures w14:val="none"/>
        </w:rPr>
        <w:t xml:space="preserve">, </w:t>
      </w:r>
      <w:r>
        <w:rPr>
          <w:rFonts w:ascii="Arial" w:hAnsi="Arial" w:cs="Arial"/>
        </w:rPr>
        <w:t>toda</w:t>
      </w:r>
      <w:r w:rsidR="005A663D">
        <w:rPr>
          <w:rFonts w:ascii="Arial" w:hAnsi="Arial" w:cs="Arial"/>
          <w:kern w:val="0"/>
          <w:lang w:eastAsia="es-ES"/>
          <w14:ligatures w14:val="none"/>
        </w:rPr>
        <w:t xml:space="preserve"> vez que no hay ninguna manifestación y </w:t>
      </w:r>
      <w:r>
        <w:rPr>
          <w:rFonts w:ascii="Arial" w:hAnsi="Arial" w:cs="Arial"/>
          <w:kern w:val="0"/>
          <w:lang w:eastAsia="es-ES"/>
          <w14:ligatures w14:val="none"/>
        </w:rPr>
        <w:t xml:space="preserve">se les dio </w:t>
      </w:r>
      <w:r w:rsidR="005A663D">
        <w:rPr>
          <w:rFonts w:ascii="Arial" w:hAnsi="Arial" w:cs="Arial"/>
          <w:kern w:val="0"/>
          <w:lang w:eastAsia="es-ES"/>
          <w14:ligatures w14:val="none"/>
        </w:rPr>
        <w:t>lectura a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 las reformas de los artículos 14.2, 16.1, 21 bis del </w:t>
      </w:r>
      <w:r>
        <w:rPr>
          <w:rFonts w:ascii="Arial" w:hAnsi="Arial" w:cs="Arial"/>
          <w:kern w:val="0"/>
          <w:lang w:eastAsia="es-ES"/>
          <w14:ligatures w14:val="none"/>
        </w:rPr>
        <w:t>R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eglamento </w:t>
      </w:r>
      <w:r>
        <w:rPr>
          <w:rFonts w:ascii="Arial" w:hAnsi="Arial" w:cs="Arial"/>
          <w:kern w:val="0"/>
          <w:lang w:eastAsia="es-ES"/>
          <w14:ligatures w14:val="none"/>
        </w:rPr>
        <w:t>I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nterior del </w:t>
      </w:r>
      <w:r>
        <w:rPr>
          <w:rFonts w:ascii="Arial" w:hAnsi="Arial" w:cs="Arial"/>
          <w:kern w:val="0"/>
          <w:lang w:eastAsia="es-ES"/>
          <w14:ligatures w14:val="none"/>
        </w:rPr>
        <w:t>A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yuntamiento de Zapotlán el Grande, Jalisco y el </w:t>
      </w:r>
      <w:r w:rsidR="0059730B">
        <w:rPr>
          <w:rFonts w:ascii="Arial" w:hAnsi="Arial" w:cs="Arial"/>
          <w:kern w:val="0"/>
          <w:lang w:eastAsia="es-ES"/>
          <w14:ligatures w14:val="none"/>
        </w:rPr>
        <w:t>artículo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 35 del </w:t>
      </w:r>
      <w:r>
        <w:rPr>
          <w:rFonts w:ascii="Arial" w:hAnsi="Arial" w:cs="Arial"/>
          <w:kern w:val="0"/>
          <w:lang w:eastAsia="es-ES"/>
          <w14:ligatures w14:val="none"/>
        </w:rPr>
        <w:t>R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eglamento de </w:t>
      </w:r>
      <w:r>
        <w:rPr>
          <w:rFonts w:ascii="Arial" w:hAnsi="Arial" w:cs="Arial"/>
          <w:kern w:val="0"/>
          <w:lang w:eastAsia="es-ES"/>
          <w14:ligatures w14:val="none"/>
        </w:rPr>
        <w:t>P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articipación </w:t>
      </w:r>
      <w:r>
        <w:rPr>
          <w:rFonts w:ascii="Arial" w:hAnsi="Arial" w:cs="Arial"/>
          <w:kern w:val="0"/>
          <w:lang w:eastAsia="es-ES"/>
          <w14:ligatures w14:val="none"/>
        </w:rPr>
        <w:t>C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iudadana para la </w:t>
      </w:r>
      <w:r>
        <w:rPr>
          <w:rFonts w:ascii="Arial" w:hAnsi="Arial" w:cs="Arial"/>
          <w:kern w:val="0"/>
          <w:lang w:eastAsia="es-ES"/>
          <w14:ligatures w14:val="none"/>
        </w:rPr>
        <w:t>G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obernanza de </w:t>
      </w:r>
      <w:r w:rsidR="0059730B">
        <w:rPr>
          <w:rFonts w:ascii="Arial" w:hAnsi="Arial" w:cs="Arial"/>
          <w:kern w:val="0"/>
          <w:lang w:eastAsia="es-ES"/>
          <w14:ligatures w14:val="none"/>
        </w:rPr>
        <w:t>Zapotlán</w:t>
      </w:r>
      <w:r w:rsidR="009E71F7">
        <w:rPr>
          <w:rFonts w:ascii="Arial" w:hAnsi="Arial" w:cs="Arial"/>
          <w:kern w:val="0"/>
          <w:lang w:eastAsia="es-ES"/>
          <w14:ligatures w14:val="none"/>
        </w:rPr>
        <w:t xml:space="preserve"> el Grande Jalisco</w:t>
      </w:r>
      <w:r w:rsidR="00E74C5D">
        <w:rPr>
          <w:rFonts w:ascii="Arial" w:hAnsi="Arial" w:cs="Arial"/>
          <w:kern w:val="0"/>
          <w:lang w:eastAsia="es-ES"/>
          <w14:ligatures w14:val="none"/>
        </w:rPr>
        <w:t>.</w:t>
      </w:r>
      <w:r>
        <w:rPr>
          <w:rFonts w:ascii="Arial" w:hAnsi="Arial" w:cs="Arial"/>
          <w:kern w:val="0"/>
          <w:lang w:eastAsia="es-ES"/>
          <w14:ligatures w14:val="none"/>
        </w:rPr>
        <w:t xml:space="preserve"> </w:t>
      </w:r>
      <w:r w:rsidR="00E74C5D">
        <w:rPr>
          <w:rFonts w:ascii="Arial" w:hAnsi="Arial" w:cs="Arial"/>
          <w:kern w:val="0"/>
          <w:lang w:eastAsia="es-ES"/>
          <w14:ligatures w14:val="none"/>
        </w:rPr>
        <w:t>Se somete a votación la a</w:t>
      </w:r>
      <w:r>
        <w:rPr>
          <w:rFonts w:ascii="Arial" w:hAnsi="Arial" w:cs="Arial"/>
          <w:kern w:val="0"/>
          <w:lang w:eastAsia="es-ES"/>
          <w14:ligatures w14:val="none"/>
        </w:rPr>
        <w:t>probación de las propuestas de reformas a estos artículos, se aprueba por unanimidad de los presentes. ---------</w:t>
      </w:r>
    </w:p>
    <w:p w14:paraId="65E967D6" w14:textId="77777777" w:rsidR="00464D94" w:rsidRDefault="00464D94" w:rsidP="00464D94">
      <w:pPr>
        <w:spacing w:line="276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"/>
        <w:gridCol w:w="3832"/>
        <w:gridCol w:w="1134"/>
        <w:gridCol w:w="1501"/>
        <w:gridCol w:w="1803"/>
      </w:tblGrid>
      <w:tr w:rsidR="00441915" w14:paraId="3F1E5243" w14:textId="77777777" w:rsidTr="00A528DB">
        <w:trPr>
          <w:trHeight w:val="680"/>
        </w:trPr>
        <w:tc>
          <w:tcPr>
            <w:tcW w:w="558" w:type="dxa"/>
          </w:tcPr>
          <w:p w14:paraId="15B6C9F3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</w:p>
        </w:tc>
        <w:tc>
          <w:tcPr>
            <w:tcW w:w="3832" w:type="dxa"/>
          </w:tcPr>
          <w:p w14:paraId="206E3710" w14:textId="77777777" w:rsidR="00441915" w:rsidRPr="00F24BC2" w:rsidRDefault="00441915" w:rsidP="00A528DB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REGIDORES </w:t>
            </w:r>
          </w:p>
        </w:tc>
        <w:tc>
          <w:tcPr>
            <w:tcW w:w="1134" w:type="dxa"/>
          </w:tcPr>
          <w:p w14:paraId="3F4314BD" w14:textId="77777777" w:rsidR="00441915" w:rsidRPr="00F24BC2" w:rsidRDefault="00441915" w:rsidP="00A528DB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A FAVOR </w:t>
            </w:r>
          </w:p>
        </w:tc>
        <w:tc>
          <w:tcPr>
            <w:tcW w:w="1501" w:type="dxa"/>
          </w:tcPr>
          <w:p w14:paraId="0B7F6BC8" w14:textId="77777777" w:rsidR="00441915" w:rsidRPr="00F24BC2" w:rsidRDefault="00441915" w:rsidP="00A528DB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>EN CONTRA</w:t>
            </w:r>
          </w:p>
        </w:tc>
        <w:tc>
          <w:tcPr>
            <w:tcW w:w="1803" w:type="dxa"/>
          </w:tcPr>
          <w:p w14:paraId="32569852" w14:textId="77777777" w:rsidR="00441915" w:rsidRPr="00F24BC2" w:rsidRDefault="00441915" w:rsidP="00A528DB">
            <w:pPr>
              <w:spacing w:line="276" w:lineRule="auto"/>
              <w:jc w:val="both"/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lang w:eastAsia="es-ES_tradnl"/>
                <w14:ligatures w14:val="none"/>
              </w:rPr>
              <w:t xml:space="preserve">EN ABSTENCIÓN </w:t>
            </w:r>
          </w:p>
        </w:tc>
      </w:tr>
      <w:tr w:rsidR="00441915" w14:paraId="3C06618D" w14:textId="77777777" w:rsidTr="00A528DB">
        <w:tc>
          <w:tcPr>
            <w:tcW w:w="558" w:type="dxa"/>
          </w:tcPr>
          <w:p w14:paraId="0946B154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1</w:t>
            </w:r>
          </w:p>
        </w:tc>
        <w:tc>
          <w:tcPr>
            <w:tcW w:w="3832" w:type="dxa"/>
          </w:tcPr>
          <w:p w14:paraId="780DA6F3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Ernesto Sánchez Sánchez. </w:t>
            </w:r>
          </w:p>
        </w:tc>
        <w:tc>
          <w:tcPr>
            <w:tcW w:w="1134" w:type="dxa"/>
          </w:tcPr>
          <w:p w14:paraId="3ECAA466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7F11BB16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6643399E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441915" w14:paraId="6F6F471F" w14:textId="77777777" w:rsidTr="00A528DB">
        <w:tc>
          <w:tcPr>
            <w:tcW w:w="558" w:type="dxa"/>
          </w:tcPr>
          <w:p w14:paraId="5BD9416D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2</w:t>
            </w:r>
          </w:p>
        </w:tc>
        <w:tc>
          <w:tcPr>
            <w:tcW w:w="3832" w:type="dxa"/>
          </w:tcPr>
          <w:p w14:paraId="38AFDF52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Miguel Marentes.</w:t>
            </w:r>
          </w:p>
        </w:tc>
        <w:tc>
          <w:tcPr>
            <w:tcW w:w="1134" w:type="dxa"/>
          </w:tcPr>
          <w:p w14:paraId="4E1715C5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66AAFD42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48C2ACE2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441915" w14:paraId="04D81253" w14:textId="77777777" w:rsidTr="00A528DB">
        <w:tc>
          <w:tcPr>
            <w:tcW w:w="558" w:type="dxa"/>
          </w:tcPr>
          <w:p w14:paraId="1B08551E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3</w:t>
            </w:r>
          </w:p>
        </w:tc>
        <w:tc>
          <w:tcPr>
            <w:tcW w:w="3832" w:type="dxa"/>
          </w:tcPr>
          <w:p w14:paraId="29B6261C" w14:textId="4F5976FE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Aurora</w:t>
            </w:r>
            <w:r w:rsidR="001E41F1"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Cecilia</w:t>
            </w: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Araujo Álvarez.</w:t>
            </w:r>
          </w:p>
        </w:tc>
        <w:tc>
          <w:tcPr>
            <w:tcW w:w="1134" w:type="dxa"/>
          </w:tcPr>
          <w:p w14:paraId="4BE0BB37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077B0BEB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1684EF2B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441915" w14:paraId="276D02D8" w14:textId="77777777" w:rsidTr="00A528DB">
        <w:tc>
          <w:tcPr>
            <w:tcW w:w="558" w:type="dxa"/>
          </w:tcPr>
          <w:p w14:paraId="7043BB7D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4</w:t>
            </w:r>
          </w:p>
        </w:tc>
        <w:tc>
          <w:tcPr>
            <w:tcW w:w="3832" w:type="dxa"/>
          </w:tcPr>
          <w:p w14:paraId="717C933B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Claudia Margarita Robles Gómez.</w:t>
            </w:r>
          </w:p>
        </w:tc>
        <w:tc>
          <w:tcPr>
            <w:tcW w:w="1134" w:type="dxa"/>
          </w:tcPr>
          <w:p w14:paraId="53294321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71013D33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5795C32A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441915" w14:paraId="3C948497" w14:textId="77777777" w:rsidTr="00A528DB">
        <w:tc>
          <w:tcPr>
            <w:tcW w:w="558" w:type="dxa"/>
          </w:tcPr>
          <w:p w14:paraId="1C12D11E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5</w:t>
            </w:r>
          </w:p>
        </w:tc>
        <w:tc>
          <w:tcPr>
            <w:tcW w:w="3832" w:type="dxa"/>
          </w:tcPr>
          <w:p w14:paraId="18ED2BAA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Miriam Salomé Torres Lares.</w:t>
            </w:r>
          </w:p>
        </w:tc>
        <w:tc>
          <w:tcPr>
            <w:tcW w:w="1134" w:type="dxa"/>
          </w:tcPr>
          <w:p w14:paraId="5DB0E256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65E7E551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0C5539BB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  <w:tr w:rsidR="00441915" w14:paraId="08924E39" w14:textId="77777777" w:rsidTr="00A528DB">
        <w:tc>
          <w:tcPr>
            <w:tcW w:w="558" w:type="dxa"/>
          </w:tcPr>
          <w:p w14:paraId="28AF5D8A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6</w:t>
            </w:r>
          </w:p>
        </w:tc>
        <w:tc>
          <w:tcPr>
            <w:tcW w:w="3832" w:type="dxa"/>
          </w:tcPr>
          <w:p w14:paraId="6AA431F3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>María Olga García Ayala.</w:t>
            </w:r>
          </w:p>
        </w:tc>
        <w:tc>
          <w:tcPr>
            <w:tcW w:w="1134" w:type="dxa"/>
          </w:tcPr>
          <w:p w14:paraId="381D27AC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X</w:t>
            </w:r>
          </w:p>
        </w:tc>
        <w:tc>
          <w:tcPr>
            <w:tcW w:w="1501" w:type="dxa"/>
          </w:tcPr>
          <w:p w14:paraId="5187B6A4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-</w:t>
            </w:r>
          </w:p>
        </w:tc>
        <w:tc>
          <w:tcPr>
            <w:tcW w:w="1803" w:type="dxa"/>
          </w:tcPr>
          <w:p w14:paraId="5E76A484" w14:textId="77777777" w:rsidR="00441915" w:rsidRDefault="00441915" w:rsidP="00A528DB">
            <w:pPr>
              <w:spacing w:line="276" w:lineRule="auto"/>
              <w:jc w:val="both"/>
              <w:rPr>
                <w:rFonts w:ascii="Arial" w:hAnsi="Arial" w:cs="Arial"/>
                <w:kern w:val="0"/>
                <w:lang w:eastAsia="es-ES_tradnl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s-ES_tradnl"/>
                <w14:ligatures w14:val="none"/>
              </w:rPr>
              <w:t xml:space="preserve">           -</w:t>
            </w:r>
          </w:p>
        </w:tc>
      </w:tr>
    </w:tbl>
    <w:p w14:paraId="56A630A8" w14:textId="77777777" w:rsidR="00441915" w:rsidRPr="000E38D6" w:rsidRDefault="00441915" w:rsidP="0044191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</w:p>
    <w:p w14:paraId="4C6B0602" w14:textId="5B006AA4" w:rsidR="00CF026F" w:rsidRPr="00CF026F" w:rsidRDefault="00CF026F" w:rsidP="005A663D">
      <w:pPr>
        <w:spacing w:line="276" w:lineRule="auto"/>
        <w:jc w:val="both"/>
        <w:rPr>
          <w:rFonts w:ascii="Arial" w:hAnsi="Arial" w:cs="Arial"/>
          <w:bCs/>
          <w:kern w:val="0"/>
          <w:lang w:eastAsia="es-ES"/>
          <w14:ligatures w14:val="none"/>
        </w:rPr>
      </w:pPr>
      <w:r>
        <w:rPr>
          <w:rFonts w:ascii="Arial" w:hAnsi="Arial" w:cs="Arial"/>
          <w:bCs/>
          <w:kern w:val="0"/>
          <w:lang w:eastAsia="es-ES"/>
          <w14:ligatures w14:val="none"/>
        </w:rPr>
        <w:t>Aprobado por unanimidad procedemos al cuarto punto.</w:t>
      </w:r>
      <w:r w:rsidR="00464D94">
        <w:rPr>
          <w:rFonts w:ascii="Arial" w:hAnsi="Arial" w:cs="Arial"/>
          <w:bCs/>
          <w:kern w:val="0"/>
          <w:lang w:eastAsia="es-ES"/>
          <w14:ligatures w14:val="none"/>
        </w:rPr>
        <w:t xml:space="preserve"> ------------------------------------</w:t>
      </w:r>
    </w:p>
    <w:p w14:paraId="4B134C72" w14:textId="77777777" w:rsidR="00CF026F" w:rsidRDefault="00CF026F" w:rsidP="005A663D">
      <w:pPr>
        <w:spacing w:line="276" w:lineRule="auto"/>
        <w:jc w:val="both"/>
        <w:rPr>
          <w:rFonts w:ascii="Arial" w:hAnsi="Arial" w:cs="Arial"/>
          <w:b/>
          <w:kern w:val="0"/>
          <w:lang w:eastAsia="es-ES"/>
          <w14:ligatures w14:val="none"/>
        </w:rPr>
      </w:pPr>
    </w:p>
    <w:p w14:paraId="423FDADE" w14:textId="649D740F" w:rsidR="005A663D" w:rsidRDefault="005A663D" w:rsidP="005A663D">
      <w:pPr>
        <w:spacing w:line="276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  <w:r w:rsidRPr="000E38D6">
        <w:rPr>
          <w:rFonts w:ascii="Arial" w:hAnsi="Arial" w:cs="Arial"/>
          <w:b/>
          <w:kern w:val="0"/>
          <w:lang w:eastAsia="es-ES"/>
          <w14:ligatures w14:val="none"/>
        </w:rPr>
        <w:t xml:space="preserve">CUARTO </w:t>
      </w:r>
      <w:r w:rsidR="00464D94" w:rsidRPr="000E38D6">
        <w:rPr>
          <w:rFonts w:ascii="Arial" w:hAnsi="Arial" w:cs="Arial"/>
          <w:b/>
          <w:kern w:val="0"/>
          <w:lang w:eastAsia="es-ES"/>
          <w14:ligatures w14:val="none"/>
        </w:rPr>
        <w:t>PUNTO</w:t>
      </w:r>
      <w:r w:rsidR="00464D94">
        <w:rPr>
          <w:rFonts w:ascii="Arial" w:hAnsi="Arial" w:cs="Arial"/>
          <w:b/>
          <w:bCs/>
          <w:kern w:val="0"/>
          <w:lang w:eastAsia="es-ES"/>
          <w14:ligatures w14:val="none"/>
        </w:rPr>
        <w:t>. -</w:t>
      </w:r>
      <w:r w:rsidR="003701C7">
        <w:rPr>
          <w:rFonts w:ascii="Arial" w:hAnsi="Arial" w:cs="Arial"/>
          <w:b/>
          <w:bCs/>
          <w:kern w:val="0"/>
          <w:lang w:eastAsia="es-ES"/>
          <w14:ligatures w14:val="none"/>
        </w:rPr>
        <w:t xml:space="preserve"> ASUNTOS </w:t>
      </w:r>
      <w:r w:rsidR="00464D94">
        <w:rPr>
          <w:rFonts w:ascii="Arial" w:hAnsi="Arial" w:cs="Arial"/>
          <w:b/>
          <w:bCs/>
          <w:kern w:val="0"/>
          <w:lang w:eastAsia="es-ES"/>
          <w14:ligatures w14:val="none"/>
        </w:rPr>
        <w:t>VARIOS. -</w:t>
      </w:r>
      <w:r w:rsidR="003701C7">
        <w:rPr>
          <w:rFonts w:ascii="Arial" w:hAnsi="Arial" w:cs="Arial"/>
          <w:b/>
          <w:bCs/>
          <w:kern w:val="0"/>
          <w:lang w:eastAsia="es-ES"/>
          <w14:ligatures w14:val="none"/>
        </w:rPr>
        <w:t xml:space="preserve"> </w:t>
      </w:r>
      <w:r w:rsidR="003701C7">
        <w:rPr>
          <w:rFonts w:ascii="Arial" w:hAnsi="Arial" w:cs="Arial"/>
          <w:kern w:val="0"/>
          <w:lang w:eastAsia="es-ES"/>
          <w14:ligatures w14:val="none"/>
        </w:rPr>
        <w:t>El presidente de la comisión convocante</w:t>
      </w:r>
      <w:r w:rsidR="00946042">
        <w:rPr>
          <w:rFonts w:ascii="Arial" w:hAnsi="Arial" w:cs="Arial"/>
          <w:kern w:val="0"/>
          <w:lang w:eastAsia="es-ES"/>
          <w14:ligatures w14:val="none"/>
        </w:rPr>
        <w:t xml:space="preserve"> </w:t>
      </w:r>
      <w:r w:rsidR="00946042">
        <w:rPr>
          <w:rFonts w:ascii="Arial" w:hAnsi="Arial" w:cs="Arial"/>
          <w:b/>
          <w:bCs/>
          <w:kern w:val="0"/>
          <w:lang w:eastAsia="es-ES"/>
          <w14:ligatures w14:val="none"/>
        </w:rPr>
        <w:t xml:space="preserve">ERNESTO SÁNCHEZ SÁNCHEZ </w:t>
      </w:r>
      <w:r w:rsidR="00946042">
        <w:rPr>
          <w:rFonts w:ascii="Arial" w:hAnsi="Arial" w:cs="Arial"/>
          <w:kern w:val="0"/>
          <w:lang w:eastAsia="es-ES"/>
          <w14:ligatures w14:val="none"/>
        </w:rPr>
        <w:t xml:space="preserve">declara sin asuntos varios </w:t>
      </w:r>
      <w:r w:rsidR="004337CF">
        <w:rPr>
          <w:rFonts w:ascii="Arial" w:hAnsi="Arial" w:cs="Arial"/>
          <w:kern w:val="0"/>
          <w:lang w:eastAsia="es-ES"/>
          <w14:ligatures w14:val="none"/>
        </w:rPr>
        <w:t xml:space="preserve">agendados </w:t>
      </w:r>
      <w:r w:rsidR="00946042">
        <w:rPr>
          <w:rFonts w:ascii="Arial" w:hAnsi="Arial" w:cs="Arial"/>
          <w:kern w:val="0"/>
          <w:lang w:eastAsia="es-ES"/>
          <w14:ligatures w14:val="none"/>
        </w:rPr>
        <w:t xml:space="preserve">en el orden del día, se procede al último </w:t>
      </w:r>
      <w:r w:rsidR="004337CF">
        <w:rPr>
          <w:rFonts w:ascii="Arial" w:hAnsi="Arial" w:cs="Arial"/>
          <w:kern w:val="0"/>
          <w:lang w:eastAsia="es-ES"/>
          <w14:ligatures w14:val="none"/>
        </w:rPr>
        <w:t>punto del orden del día.</w:t>
      </w:r>
      <w:r w:rsidR="00464D94">
        <w:rPr>
          <w:rFonts w:ascii="Arial" w:hAnsi="Arial" w:cs="Arial"/>
          <w:kern w:val="0"/>
          <w:lang w:eastAsia="es-ES"/>
          <w14:ligatures w14:val="none"/>
        </w:rPr>
        <w:t xml:space="preserve"> ----------------------------------------</w:t>
      </w:r>
      <w:r w:rsidR="004337CF">
        <w:rPr>
          <w:rFonts w:ascii="Arial" w:hAnsi="Arial" w:cs="Arial"/>
          <w:kern w:val="0"/>
          <w:lang w:eastAsia="es-ES"/>
          <w14:ligatures w14:val="none"/>
        </w:rPr>
        <w:t xml:space="preserve"> </w:t>
      </w:r>
    </w:p>
    <w:p w14:paraId="0CEAF131" w14:textId="77777777" w:rsidR="004337CF" w:rsidRPr="00125361" w:rsidRDefault="004337CF" w:rsidP="005A663D">
      <w:pPr>
        <w:spacing w:line="276" w:lineRule="auto"/>
        <w:jc w:val="both"/>
        <w:rPr>
          <w:rFonts w:ascii="Arial" w:hAnsi="Arial" w:cs="Arial"/>
          <w:b/>
          <w:bCs/>
          <w:kern w:val="0"/>
          <w:lang w:eastAsia="es-ES"/>
          <w14:ligatures w14:val="none"/>
        </w:rPr>
      </w:pPr>
    </w:p>
    <w:p w14:paraId="0C347F43" w14:textId="1D044D67" w:rsidR="006F600A" w:rsidRPr="006F600A" w:rsidRDefault="005A663D" w:rsidP="00464D94">
      <w:pPr>
        <w:spacing w:line="276" w:lineRule="auto"/>
        <w:jc w:val="both"/>
        <w:rPr>
          <w:rFonts w:ascii="Arial" w:hAnsi="Arial" w:cs="Arial"/>
        </w:rPr>
      </w:pPr>
      <w:r w:rsidRPr="00125361">
        <w:rPr>
          <w:rFonts w:ascii="Arial" w:hAnsi="Arial" w:cs="Arial"/>
          <w:b/>
          <w:bCs/>
          <w:kern w:val="0"/>
          <w:lang w:eastAsia="es-ES"/>
          <w14:ligatures w14:val="none"/>
        </w:rPr>
        <w:t>QUINTO PUNTO</w:t>
      </w:r>
      <w:r w:rsidR="007F0222">
        <w:rPr>
          <w:rFonts w:ascii="Arial" w:hAnsi="Arial" w:cs="Arial"/>
          <w:b/>
          <w:bCs/>
          <w:kern w:val="0"/>
          <w:lang w:eastAsia="es-ES"/>
          <w14:ligatures w14:val="none"/>
        </w:rPr>
        <w:t xml:space="preserve">.- CLAUSURA.- </w:t>
      </w:r>
      <w:r w:rsidR="00464D94">
        <w:rPr>
          <w:rFonts w:ascii="Arial" w:hAnsi="Arial" w:cs="Arial"/>
          <w:b/>
          <w:bCs/>
          <w:kern w:val="0"/>
          <w:lang w:eastAsia="es-ES"/>
          <w14:ligatures w14:val="none"/>
        </w:rPr>
        <w:t xml:space="preserve"> </w:t>
      </w:r>
      <w:r w:rsidRPr="006A305B">
        <w:rPr>
          <w:rFonts w:ascii="Arial" w:hAnsi="Arial" w:cs="Arial"/>
        </w:rPr>
        <w:t xml:space="preserve">El presidente de la comisión procede </w:t>
      </w:r>
      <w:r w:rsidR="0010061B">
        <w:rPr>
          <w:rFonts w:ascii="Arial" w:hAnsi="Arial" w:cs="Arial"/>
          <w:b/>
          <w:bCs/>
          <w:kern w:val="0"/>
          <w:lang w:eastAsia="es-ES"/>
          <w14:ligatures w14:val="none"/>
        </w:rPr>
        <w:t>ERNESTO SÁNCHEZ SÁNCHEZ</w:t>
      </w:r>
      <w:r w:rsidR="0010061B">
        <w:rPr>
          <w:rFonts w:ascii="Arial" w:hAnsi="Arial" w:cs="Arial"/>
        </w:rPr>
        <w:t xml:space="preserve">, agradeciendo por la atención e interés y tiempo brindando, por lo que </w:t>
      </w:r>
      <w:bookmarkEnd w:id="0"/>
      <w:r w:rsidR="00E649A3">
        <w:rPr>
          <w:rFonts w:ascii="Arial" w:hAnsi="Arial" w:cs="Arial"/>
        </w:rPr>
        <w:t>s</w:t>
      </w:r>
      <w:r w:rsidR="006F600A" w:rsidRPr="006F600A">
        <w:rPr>
          <w:rFonts w:ascii="Arial" w:hAnsi="Arial" w:cs="Arial"/>
        </w:rPr>
        <w:t>iendo las</w:t>
      </w:r>
      <w:r w:rsidR="0059730B">
        <w:rPr>
          <w:rFonts w:ascii="Arial" w:hAnsi="Arial" w:cs="Arial"/>
        </w:rPr>
        <w:t xml:space="preserve"> </w:t>
      </w:r>
      <w:r w:rsidR="00E649A3">
        <w:rPr>
          <w:rFonts w:ascii="Arial" w:hAnsi="Arial" w:cs="Arial"/>
        </w:rPr>
        <w:t>13:</w:t>
      </w:r>
      <w:r w:rsidR="007224F9">
        <w:rPr>
          <w:rFonts w:ascii="Arial" w:hAnsi="Arial" w:cs="Arial"/>
        </w:rPr>
        <w:t>15</w:t>
      </w:r>
      <w:r w:rsidR="00E649A3">
        <w:rPr>
          <w:rFonts w:ascii="Arial" w:hAnsi="Arial" w:cs="Arial"/>
        </w:rPr>
        <w:t xml:space="preserve"> trece horas con </w:t>
      </w:r>
      <w:r w:rsidR="007224F9">
        <w:rPr>
          <w:rFonts w:ascii="Arial" w:hAnsi="Arial" w:cs="Arial"/>
        </w:rPr>
        <w:t>quince</w:t>
      </w:r>
      <w:r w:rsidR="00E649A3">
        <w:rPr>
          <w:rFonts w:ascii="Arial" w:hAnsi="Arial" w:cs="Arial"/>
        </w:rPr>
        <w:t xml:space="preserve"> minutos del día </w:t>
      </w:r>
      <w:r w:rsidR="006F600A" w:rsidRPr="006F600A">
        <w:rPr>
          <w:rFonts w:ascii="Arial" w:hAnsi="Arial" w:cs="Arial"/>
        </w:rPr>
        <w:t>martes 25</w:t>
      </w:r>
      <w:r w:rsidR="00BB17AA">
        <w:rPr>
          <w:rFonts w:ascii="Arial" w:hAnsi="Arial" w:cs="Arial"/>
        </w:rPr>
        <w:t xml:space="preserve"> veinticinco </w:t>
      </w:r>
      <w:r w:rsidR="006F600A" w:rsidRPr="006F600A">
        <w:rPr>
          <w:rFonts w:ascii="Arial" w:hAnsi="Arial" w:cs="Arial"/>
        </w:rPr>
        <w:t>de febrero del año 2025</w:t>
      </w:r>
      <w:r w:rsidR="00BB17AA">
        <w:rPr>
          <w:rFonts w:ascii="Arial" w:hAnsi="Arial" w:cs="Arial"/>
        </w:rPr>
        <w:t xml:space="preserve"> dos mil veinticinco, </w:t>
      </w:r>
      <w:r w:rsidR="00B861A0">
        <w:rPr>
          <w:rFonts w:ascii="Arial" w:hAnsi="Arial" w:cs="Arial"/>
        </w:rPr>
        <w:t xml:space="preserve">dan por clausurado los trabajos de la sesión ordinaria número 03 </w:t>
      </w:r>
      <w:r w:rsidR="006F600A" w:rsidRPr="006F600A">
        <w:rPr>
          <w:rFonts w:ascii="Arial" w:hAnsi="Arial" w:cs="Arial"/>
        </w:rPr>
        <w:t>Comisión Edilicia Permanente de Participación Ciudadana y Vecinal en conjunto con la Comisión Edilicia de Reglamentos y Gobernación.</w:t>
      </w:r>
      <w:r w:rsidR="00464D94">
        <w:rPr>
          <w:rFonts w:ascii="Arial" w:hAnsi="Arial" w:cs="Arial"/>
        </w:rPr>
        <w:t xml:space="preserve"> Firman el acta los integrantes de las comisiones presentes como evidencia para validar lo aquí acordado para los efectos legales a que haya lugar. -----------------------------------------------------------------------------------------</w:t>
      </w:r>
    </w:p>
    <w:p w14:paraId="35E385F9" w14:textId="77777777" w:rsidR="002261EF" w:rsidRDefault="002261EF" w:rsidP="005A663D">
      <w:pPr>
        <w:spacing w:line="276" w:lineRule="auto"/>
        <w:jc w:val="both"/>
        <w:rPr>
          <w:rFonts w:ascii="Arial" w:hAnsi="Arial" w:cs="Arial"/>
        </w:rPr>
      </w:pPr>
    </w:p>
    <w:p w14:paraId="5E72DCF4" w14:textId="77777777" w:rsidR="005A663D" w:rsidRPr="006A305B" w:rsidRDefault="005A663D" w:rsidP="005A663D">
      <w:pPr>
        <w:rPr>
          <w:rFonts w:ascii="Arial" w:hAnsi="Arial" w:cs="Arial"/>
        </w:rPr>
      </w:pPr>
    </w:p>
    <w:p w14:paraId="77936084" w14:textId="77777777" w:rsidR="005A663D" w:rsidRPr="00E375CD" w:rsidRDefault="005A663D" w:rsidP="005A663D">
      <w:pPr>
        <w:jc w:val="center"/>
        <w:rPr>
          <w:rFonts w:ascii="Arial" w:hAnsi="Arial" w:cs="Arial"/>
          <w:b/>
        </w:rPr>
      </w:pPr>
      <w:r w:rsidRPr="00E375CD">
        <w:rPr>
          <w:rFonts w:ascii="Arial" w:hAnsi="Arial" w:cs="Arial"/>
          <w:b/>
        </w:rPr>
        <w:t>A T E N T A M E N T E</w:t>
      </w:r>
    </w:p>
    <w:p w14:paraId="6BEAAD06" w14:textId="4F2F4826" w:rsidR="005A663D" w:rsidRPr="00E375CD" w:rsidRDefault="005A663D" w:rsidP="005A663D">
      <w:pPr>
        <w:jc w:val="center"/>
        <w:rPr>
          <w:rFonts w:ascii="Arial" w:hAnsi="Arial" w:cs="Arial"/>
          <w:b/>
        </w:rPr>
      </w:pPr>
      <w:r w:rsidRPr="00E375CD">
        <w:rPr>
          <w:rFonts w:ascii="Arial" w:hAnsi="Arial" w:cs="Arial"/>
          <w:b/>
        </w:rPr>
        <w:t>“202</w:t>
      </w:r>
      <w:r w:rsidR="00E943F2">
        <w:rPr>
          <w:rFonts w:ascii="Arial" w:hAnsi="Arial" w:cs="Arial"/>
          <w:b/>
        </w:rPr>
        <w:t>5, AÑO DEL 130 ANIVERSARIO DEL NATALICIO DE LA MUSA Y ESCRITORA ZAPOTLENSE MARÍA GUADALUPE MARÍN PRECIADO”</w:t>
      </w:r>
    </w:p>
    <w:p w14:paraId="0CF0FF40" w14:textId="36C341A7" w:rsidR="005A663D" w:rsidRPr="00E375CD" w:rsidRDefault="005A663D" w:rsidP="005A663D">
      <w:pPr>
        <w:jc w:val="center"/>
        <w:rPr>
          <w:rFonts w:ascii="Arial" w:hAnsi="Arial" w:cs="Arial"/>
        </w:rPr>
      </w:pPr>
      <w:r w:rsidRPr="00E375CD">
        <w:rPr>
          <w:rFonts w:ascii="Arial" w:hAnsi="Arial" w:cs="Arial"/>
        </w:rPr>
        <w:t xml:space="preserve">Ciudad Guzmán, Municipio de Zapotlán el Grande, Jalisco; </w:t>
      </w:r>
      <w:r>
        <w:rPr>
          <w:rFonts w:ascii="Arial" w:hAnsi="Arial" w:cs="Arial"/>
        </w:rPr>
        <w:t>2</w:t>
      </w:r>
      <w:r w:rsidR="006F600A">
        <w:rPr>
          <w:rFonts w:ascii="Arial" w:hAnsi="Arial" w:cs="Arial"/>
        </w:rPr>
        <w:t>5</w:t>
      </w:r>
      <w:r w:rsidRPr="00E375CD">
        <w:rPr>
          <w:rFonts w:ascii="Arial" w:hAnsi="Arial" w:cs="Arial"/>
        </w:rPr>
        <w:t xml:space="preserve"> de </w:t>
      </w:r>
      <w:r w:rsidR="006F600A">
        <w:rPr>
          <w:rFonts w:ascii="Arial" w:hAnsi="Arial" w:cs="Arial"/>
        </w:rPr>
        <w:t xml:space="preserve">febrero </w:t>
      </w:r>
      <w:r w:rsidRPr="00E375CD">
        <w:rPr>
          <w:rFonts w:ascii="Arial" w:hAnsi="Arial" w:cs="Arial"/>
        </w:rPr>
        <w:t>del 202</w:t>
      </w:r>
      <w:r w:rsidR="006F600A">
        <w:rPr>
          <w:rFonts w:ascii="Arial" w:hAnsi="Arial" w:cs="Arial"/>
        </w:rPr>
        <w:t>5</w:t>
      </w:r>
      <w:r w:rsidRPr="00E375CD">
        <w:rPr>
          <w:rFonts w:ascii="Arial" w:hAnsi="Arial" w:cs="Arial"/>
        </w:rPr>
        <w:t>.</w:t>
      </w:r>
    </w:p>
    <w:p w14:paraId="147D016F" w14:textId="77777777" w:rsidR="005A663D" w:rsidRPr="00E375CD" w:rsidRDefault="005A663D" w:rsidP="005A663D">
      <w:pPr>
        <w:jc w:val="center"/>
        <w:rPr>
          <w:rFonts w:ascii="Arial" w:hAnsi="Arial" w:cs="Arial"/>
        </w:rPr>
      </w:pPr>
    </w:p>
    <w:p w14:paraId="1AACC83B" w14:textId="069F1528" w:rsidR="005A663D" w:rsidRDefault="005A663D" w:rsidP="005A663D">
      <w:pPr>
        <w:jc w:val="center"/>
        <w:rPr>
          <w:rFonts w:ascii="Arial" w:hAnsi="Arial" w:cs="Arial"/>
          <w:b/>
          <w:bCs/>
        </w:rPr>
      </w:pPr>
    </w:p>
    <w:p w14:paraId="1FFB57F4" w14:textId="0869FCDE" w:rsidR="00464D94" w:rsidRDefault="00464D94" w:rsidP="005A663D">
      <w:pPr>
        <w:jc w:val="center"/>
        <w:rPr>
          <w:rFonts w:ascii="Arial" w:hAnsi="Arial" w:cs="Arial"/>
          <w:b/>
          <w:bCs/>
        </w:rPr>
      </w:pPr>
    </w:p>
    <w:p w14:paraId="6516803A" w14:textId="77777777" w:rsidR="00464D94" w:rsidRPr="00125361" w:rsidRDefault="00464D94" w:rsidP="005A663D">
      <w:pPr>
        <w:jc w:val="center"/>
        <w:rPr>
          <w:rFonts w:ascii="Arial" w:hAnsi="Arial" w:cs="Arial"/>
          <w:b/>
          <w:bCs/>
        </w:rPr>
      </w:pPr>
    </w:p>
    <w:p w14:paraId="430AB83E" w14:textId="7AC8E77C" w:rsidR="002261EF" w:rsidRDefault="005A663D" w:rsidP="00464D94">
      <w:pPr>
        <w:jc w:val="center"/>
        <w:rPr>
          <w:rFonts w:ascii="Arial" w:hAnsi="Arial" w:cs="Arial"/>
          <w:b/>
          <w:bCs/>
        </w:rPr>
      </w:pPr>
      <w:r w:rsidRPr="00125361">
        <w:rPr>
          <w:rFonts w:ascii="Arial" w:hAnsi="Arial" w:cs="Arial"/>
          <w:b/>
          <w:bCs/>
        </w:rPr>
        <w:t xml:space="preserve">LA COMISIÓN EDILICIA </w:t>
      </w:r>
      <w:r w:rsidRPr="00125361">
        <w:rPr>
          <w:rFonts w:ascii="Arial" w:hAnsi="Arial" w:cs="Arial"/>
          <w:b/>
          <w:bCs/>
          <w:kern w:val="0"/>
          <w:lang w:eastAsia="es-ES"/>
          <w14:ligatures w14:val="none"/>
        </w:rPr>
        <w:t>PERMANENTE DE PARTICIPACIÓN CIUDADANA Y VECINAL</w:t>
      </w:r>
      <w:r w:rsidRPr="00125361">
        <w:rPr>
          <w:rFonts w:ascii="Arial" w:hAnsi="Arial" w:cs="Arial"/>
          <w:b/>
          <w:bCs/>
        </w:rPr>
        <w:t>.</w:t>
      </w:r>
    </w:p>
    <w:p w14:paraId="086583C6" w14:textId="397D02FE" w:rsidR="00464D94" w:rsidRDefault="00464D94" w:rsidP="00464D94">
      <w:pPr>
        <w:jc w:val="center"/>
        <w:rPr>
          <w:rFonts w:ascii="Arial" w:hAnsi="Arial" w:cs="Arial"/>
          <w:b/>
          <w:bCs/>
        </w:rPr>
      </w:pPr>
    </w:p>
    <w:p w14:paraId="0BE8AFBB" w14:textId="78AA4A29" w:rsidR="00464D94" w:rsidRDefault="00464D94" w:rsidP="00464D94">
      <w:pPr>
        <w:jc w:val="center"/>
        <w:rPr>
          <w:rFonts w:ascii="Arial" w:hAnsi="Arial" w:cs="Arial"/>
          <w:b/>
          <w:bCs/>
        </w:rPr>
      </w:pPr>
    </w:p>
    <w:p w14:paraId="37EBEDB2" w14:textId="710AA798" w:rsidR="00464D94" w:rsidRDefault="00464D94" w:rsidP="00464D94">
      <w:pPr>
        <w:jc w:val="center"/>
        <w:rPr>
          <w:rFonts w:ascii="Arial" w:hAnsi="Arial" w:cs="Arial"/>
          <w:b/>
          <w:bCs/>
        </w:rPr>
      </w:pPr>
    </w:p>
    <w:p w14:paraId="40CC5B91" w14:textId="7AE1B27F" w:rsidR="00464D94" w:rsidRDefault="00464D94" w:rsidP="00464D94">
      <w:pPr>
        <w:jc w:val="center"/>
        <w:rPr>
          <w:rFonts w:ascii="Arial" w:hAnsi="Arial" w:cs="Arial"/>
          <w:b/>
          <w:bCs/>
        </w:rPr>
      </w:pPr>
      <w:bookmarkStart w:id="1" w:name="_GoBack"/>
      <w:bookmarkEnd w:id="1"/>
    </w:p>
    <w:p w14:paraId="3F89B6C3" w14:textId="77777777" w:rsidR="00464D94" w:rsidRPr="00464D94" w:rsidRDefault="00464D94" w:rsidP="00464D94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6727C" w:rsidRPr="00464D94" w14:paraId="2E2580F7" w14:textId="77777777">
        <w:trPr>
          <w:divId w:val="187257606"/>
        </w:trPr>
        <w:tc>
          <w:tcPr>
            <w:tcW w:w="9322" w:type="dxa"/>
          </w:tcPr>
          <w:p w14:paraId="142A199E" w14:textId="727FD8BE" w:rsidR="00E6727C" w:rsidRPr="00464D94" w:rsidRDefault="00E6727C" w:rsidP="00FA47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</w:rPr>
              <w:t xml:space="preserve">LIC. ERNESTO </w:t>
            </w:r>
            <w:r w:rsidR="00140323" w:rsidRPr="00464D94">
              <w:rPr>
                <w:rFonts w:ascii="Arial" w:hAnsi="Arial" w:cs="Arial"/>
                <w:b/>
                <w:bCs/>
                <w:color w:val="000000" w:themeColor="text1"/>
              </w:rPr>
              <w:t>SÁNCHEZ SÁNCHEZ</w:t>
            </w:r>
          </w:p>
        </w:tc>
      </w:tr>
      <w:tr w:rsidR="00E6727C" w:rsidRPr="00464D94" w14:paraId="4C19B191" w14:textId="77777777">
        <w:trPr>
          <w:divId w:val="187257606"/>
        </w:trPr>
        <w:tc>
          <w:tcPr>
            <w:tcW w:w="9322" w:type="dxa"/>
            <w:hideMark/>
          </w:tcPr>
          <w:p w14:paraId="6FD150E7" w14:textId="5F668181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Cs/>
                <w:color w:val="000000" w:themeColor="text1"/>
              </w:rPr>
              <w:t>Regido</w:t>
            </w:r>
            <w:r w:rsidR="00140323" w:rsidRPr="00464D94">
              <w:rPr>
                <w:rFonts w:ascii="Arial" w:hAnsi="Arial" w:cs="Arial"/>
                <w:bCs/>
                <w:color w:val="000000" w:themeColor="text1"/>
              </w:rPr>
              <w:t>r</w:t>
            </w:r>
            <w:r w:rsidRPr="00464D94">
              <w:rPr>
                <w:rFonts w:ascii="Arial" w:hAnsi="Arial" w:cs="Arial"/>
                <w:bCs/>
                <w:color w:val="000000" w:themeColor="text1"/>
              </w:rPr>
              <w:t xml:space="preserve"> President</w:t>
            </w:r>
            <w:r w:rsidR="00140323" w:rsidRPr="00464D94">
              <w:rPr>
                <w:rFonts w:ascii="Arial" w:hAnsi="Arial" w:cs="Arial"/>
                <w:bCs/>
                <w:color w:val="000000" w:themeColor="text1"/>
              </w:rPr>
              <w:t>e</w:t>
            </w:r>
            <w:r w:rsidR="00464D94">
              <w:rPr>
                <w:rFonts w:ascii="Arial" w:hAnsi="Arial" w:cs="Arial"/>
                <w:bCs/>
                <w:color w:val="000000" w:themeColor="text1"/>
              </w:rPr>
              <w:t xml:space="preserve"> de la Comisión</w:t>
            </w:r>
          </w:p>
        </w:tc>
      </w:tr>
    </w:tbl>
    <w:p w14:paraId="0DC4F57A" w14:textId="5809FF0B" w:rsidR="00464D94" w:rsidRPr="00464D94" w:rsidRDefault="00464D94" w:rsidP="00E6727C">
      <w:pPr>
        <w:divId w:val="187257606"/>
        <w:rPr>
          <w:rFonts w:ascii="Arial" w:hAnsi="Arial" w:cs="Arial"/>
          <w:kern w:val="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43"/>
      </w:tblGrid>
      <w:tr w:rsidR="00E6727C" w:rsidRPr="00464D94" w14:paraId="05ECF230" w14:textId="77777777">
        <w:trPr>
          <w:divId w:val="187257606"/>
          <w:trHeight w:val="1837"/>
        </w:trPr>
        <w:tc>
          <w:tcPr>
            <w:tcW w:w="4679" w:type="dxa"/>
            <w:hideMark/>
          </w:tcPr>
          <w:p w14:paraId="30AF430C" w14:textId="77777777" w:rsidR="00FA4754" w:rsidRPr="00464D94" w:rsidRDefault="00FA4754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2A539DB0" w14:textId="77777777" w:rsidR="00FA4754" w:rsidRPr="00464D94" w:rsidRDefault="00FA4754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61FFDA07" w14:textId="77777777" w:rsidR="00FA4754" w:rsidRPr="00464D94" w:rsidRDefault="00FA4754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7CD8057C" w14:textId="77777777" w:rsidR="00FA4754" w:rsidRPr="00464D94" w:rsidRDefault="00FA4754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60560D0E" w14:textId="2F5C23D9" w:rsidR="00E6727C" w:rsidRPr="00464D94" w:rsidRDefault="00140323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LIC. MIGUEL MARENTES</w:t>
            </w:r>
          </w:p>
        </w:tc>
        <w:tc>
          <w:tcPr>
            <w:tcW w:w="4643" w:type="dxa"/>
            <w:hideMark/>
          </w:tcPr>
          <w:p w14:paraId="28C20F22" w14:textId="77777777" w:rsidR="00FA4754" w:rsidRPr="00464D94" w:rsidRDefault="00FA4754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0BC2F65B" w14:textId="77777777" w:rsidR="00FA4754" w:rsidRPr="00464D94" w:rsidRDefault="00FA4754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10926FAE" w14:textId="77777777" w:rsidR="00FA4754" w:rsidRPr="00464D94" w:rsidRDefault="00FA4754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6762C4AD" w14:textId="77777777" w:rsidR="00FA4754" w:rsidRPr="00464D94" w:rsidRDefault="00FA4754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603FAD6C" w14:textId="2B6DCEA8" w:rsidR="00E6727C" w:rsidRPr="00464D94" w:rsidRDefault="00464D94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LIC.</w:t>
            </w:r>
            <w:r w:rsidR="00E6727C"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AUR</w:t>
            </w:r>
            <w:r w:rsidR="00140323"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ORA</w:t>
            </w:r>
            <w:r w:rsidR="007224F9"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CECILIA</w:t>
            </w:r>
            <w:r w:rsidR="00140323"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ARAUJO ÁLVAREZ </w:t>
            </w:r>
          </w:p>
        </w:tc>
      </w:tr>
      <w:tr w:rsidR="00E6727C" w:rsidRPr="00464D94" w14:paraId="032CD992" w14:textId="77777777">
        <w:trPr>
          <w:divId w:val="187257606"/>
        </w:trPr>
        <w:tc>
          <w:tcPr>
            <w:tcW w:w="4679" w:type="dxa"/>
            <w:hideMark/>
          </w:tcPr>
          <w:p w14:paraId="6E13C8C4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Cs/>
                <w:color w:val="000000" w:themeColor="text1"/>
                <w:lang w:val="es-ES"/>
              </w:rPr>
              <w:t>Regidor Vocal</w:t>
            </w:r>
          </w:p>
        </w:tc>
        <w:tc>
          <w:tcPr>
            <w:tcW w:w="4643" w:type="dxa"/>
            <w:hideMark/>
          </w:tcPr>
          <w:p w14:paraId="080A034A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Cs/>
                <w:color w:val="000000" w:themeColor="text1"/>
                <w:lang w:val="es-ES"/>
              </w:rPr>
              <w:t>Regidora Vocal</w:t>
            </w:r>
          </w:p>
        </w:tc>
      </w:tr>
    </w:tbl>
    <w:p w14:paraId="6AA3658B" w14:textId="77777777" w:rsidR="00E6727C" w:rsidRPr="00464D94" w:rsidRDefault="00E6727C" w:rsidP="00E6727C">
      <w:pPr>
        <w:divId w:val="187257606"/>
        <w:rPr>
          <w:rFonts w:ascii="Arial" w:eastAsia="Calibri" w:hAnsi="Arial" w:cs="Arial"/>
          <w:b/>
          <w:bCs/>
          <w:color w:val="000000" w:themeColor="text1"/>
          <w:kern w:val="0"/>
          <w:bdr w:val="none" w:sz="0" w:space="0" w:color="auto" w:frame="1"/>
          <w:lang w:val="es-ES"/>
          <w14:ligatures w14:val="none"/>
        </w:rPr>
      </w:pPr>
    </w:p>
    <w:p w14:paraId="197B657C" w14:textId="77777777" w:rsidR="00E6727C" w:rsidRPr="00464D94" w:rsidRDefault="00E6727C" w:rsidP="00E6727C">
      <w:pPr>
        <w:jc w:val="both"/>
        <w:divId w:val="187257606"/>
        <w:rPr>
          <w:rFonts w:ascii="Arial" w:eastAsia="Calibri" w:hAnsi="Arial" w:cs="Arial"/>
          <w:bCs/>
          <w:color w:val="000000" w:themeColor="text1"/>
          <w:kern w:val="0"/>
          <w:bdr w:val="none" w:sz="0" w:space="0" w:color="auto" w:frame="1"/>
          <w:lang w:val="es-ES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center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43"/>
      </w:tblGrid>
      <w:tr w:rsidR="00E6727C" w:rsidRPr="00464D94" w14:paraId="6D864453" w14:textId="77777777">
        <w:trPr>
          <w:divId w:val="187257606"/>
        </w:trPr>
        <w:tc>
          <w:tcPr>
            <w:tcW w:w="9322" w:type="dxa"/>
            <w:gridSpan w:val="2"/>
          </w:tcPr>
          <w:p w14:paraId="2DF10450" w14:textId="65E29703" w:rsidR="00E6727C" w:rsidRPr="00464D94" w:rsidRDefault="00E6727C" w:rsidP="00E6727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</w:rPr>
              <w:t xml:space="preserve">COMISIÓN EDILICIA DE </w:t>
            </w:r>
            <w:r w:rsidR="00140323" w:rsidRPr="00464D94">
              <w:rPr>
                <w:rFonts w:ascii="Arial" w:hAnsi="Arial" w:cs="Arial"/>
                <w:b/>
                <w:bCs/>
                <w:color w:val="000000" w:themeColor="text1"/>
              </w:rPr>
              <w:t>REGLAMENTOS Y GOBERNACIÓN</w:t>
            </w:r>
          </w:p>
          <w:p w14:paraId="123F48BB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D5F558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31E86A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A68124" w14:textId="77777777" w:rsidR="00FA4754" w:rsidRPr="00464D94" w:rsidRDefault="00FA4754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9625C93" w14:textId="6933BDB0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</w:rPr>
              <w:t xml:space="preserve">MTRA. </w:t>
            </w:r>
            <w:r w:rsidR="003E514F" w:rsidRPr="00464D94">
              <w:rPr>
                <w:rFonts w:ascii="Arial" w:hAnsi="Arial" w:cs="Arial"/>
                <w:b/>
                <w:bCs/>
              </w:rPr>
              <w:t xml:space="preserve"> CLAUDIA MARGARITA ROBLES GÓMEZ</w:t>
            </w:r>
          </w:p>
        </w:tc>
      </w:tr>
      <w:tr w:rsidR="00E6727C" w:rsidRPr="00464D94" w14:paraId="0FD4BFA5" w14:textId="77777777">
        <w:trPr>
          <w:divId w:val="187257606"/>
        </w:trPr>
        <w:tc>
          <w:tcPr>
            <w:tcW w:w="9322" w:type="dxa"/>
            <w:gridSpan w:val="2"/>
            <w:hideMark/>
          </w:tcPr>
          <w:p w14:paraId="52F80496" w14:textId="6DD3F6B6" w:rsidR="00E6727C" w:rsidRPr="00464D94" w:rsidRDefault="00464D94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Síndica y Presidenta de la Comisión</w:t>
            </w:r>
          </w:p>
        </w:tc>
      </w:tr>
      <w:tr w:rsidR="00E6727C" w:rsidRPr="00464D94" w14:paraId="1ABF9C3E" w14:textId="77777777">
        <w:trPr>
          <w:divId w:val="187257606"/>
          <w:trHeight w:val="881"/>
        </w:trPr>
        <w:tc>
          <w:tcPr>
            <w:tcW w:w="4679" w:type="dxa"/>
          </w:tcPr>
          <w:p w14:paraId="6FC8C58D" w14:textId="77777777" w:rsidR="00E6727C" w:rsidRPr="00464D94" w:rsidRDefault="00E6727C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044F9D4D" w14:textId="77777777" w:rsidR="00E6727C" w:rsidRPr="00464D94" w:rsidRDefault="00E6727C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286DE6D5" w14:textId="321AD2B7" w:rsidR="00E6727C" w:rsidRPr="00464D94" w:rsidRDefault="00E6727C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4643" w:type="dxa"/>
          </w:tcPr>
          <w:p w14:paraId="311BF41B" w14:textId="77777777" w:rsidR="00E6727C" w:rsidRDefault="00E6727C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2FED5C06" w14:textId="77777777" w:rsidR="00464D94" w:rsidRDefault="00464D94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771B63EE" w14:textId="77777777" w:rsidR="00464D94" w:rsidRDefault="00464D94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1B3D53AC" w14:textId="3FF00C79" w:rsidR="00464D94" w:rsidRPr="00464D94" w:rsidRDefault="00464D94" w:rsidP="00E6727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</w:tc>
      </w:tr>
      <w:tr w:rsidR="00E6727C" w:rsidRPr="00464D94" w14:paraId="74A5D3A1" w14:textId="77777777">
        <w:trPr>
          <w:divId w:val="187257606"/>
        </w:trPr>
        <w:tc>
          <w:tcPr>
            <w:tcW w:w="4679" w:type="dxa"/>
            <w:hideMark/>
          </w:tcPr>
          <w:p w14:paraId="75269CD3" w14:textId="77777777" w:rsidR="003E514F" w:rsidRPr="00464D94" w:rsidRDefault="003E514F" w:rsidP="00FA475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761D95BA" w14:textId="77777777" w:rsidR="003E514F" w:rsidRPr="00464D94" w:rsidRDefault="003E514F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43D9B730" w14:textId="655B2EC1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MTRA. </w:t>
            </w:r>
            <w:r w:rsidR="003E514F" w:rsidRPr="00464D94">
              <w:rPr>
                <w:rFonts w:ascii="Arial" w:hAnsi="Arial" w:cs="Arial"/>
                <w:b/>
                <w:bCs/>
              </w:rPr>
              <w:t xml:space="preserve"> MIRIAM SALOMÉ TORRES LARES</w:t>
            </w:r>
          </w:p>
        </w:tc>
        <w:tc>
          <w:tcPr>
            <w:tcW w:w="4643" w:type="dxa"/>
            <w:hideMark/>
          </w:tcPr>
          <w:p w14:paraId="6DE6FEDD" w14:textId="77777777" w:rsidR="003E514F" w:rsidRPr="00464D94" w:rsidRDefault="003E514F" w:rsidP="00FA4754">
            <w:pPr>
              <w:spacing w:line="276" w:lineRule="auto"/>
              <w:ind w:right="-234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413BBD83" w14:textId="77777777" w:rsidR="003E514F" w:rsidRPr="00464D94" w:rsidRDefault="003E514F" w:rsidP="00E6727C">
            <w:pPr>
              <w:spacing w:line="276" w:lineRule="auto"/>
              <w:ind w:right="-234"/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</w:p>
          <w:p w14:paraId="12557CEA" w14:textId="4F38DBEE" w:rsidR="00E6727C" w:rsidRPr="00464D94" w:rsidRDefault="00AC34B1" w:rsidP="00FA4754">
            <w:pPr>
              <w:spacing w:line="276" w:lineRule="auto"/>
              <w:ind w:right="-234"/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>MTRA.</w:t>
            </w:r>
            <w:r w:rsidR="00E6727C"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 </w:t>
            </w:r>
            <w:r w:rsidRPr="00464D94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t xml:space="preserve">MARÍA OLGA GARCÍA AYALA </w:t>
            </w:r>
          </w:p>
        </w:tc>
      </w:tr>
      <w:tr w:rsidR="00E6727C" w:rsidRPr="00464D94" w14:paraId="59045689" w14:textId="77777777">
        <w:trPr>
          <w:divId w:val="187257606"/>
        </w:trPr>
        <w:tc>
          <w:tcPr>
            <w:tcW w:w="4679" w:type="dxa"/>
            <w:hideMark/>
          </w:tcPr>
          <w:p w14:paraId="18B4B14A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Cs/>
                <w:color w:val="000000" w:themeColor="text1"/>
                <w:lang w:val="es-ES"/>
              </w:rPr>
              <w:t>Regidora Vocal</w:t>
            </w:r>
          </w:p>
        </w:tc>
        <w:tc>
          <w:tcPr>
            <w:tcW w:w="4643" w:type="dxa"/>
            <w:hideMark/>
          </w:tcPr>
          <w:p w14:paraId="670229A4" w14:textId="77777777" w:rsidR="00E6727C" w:rsidRPr="00464D94" w:rsidRDefault="00E6727C" w:rsidP="00E6727C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lang w:val="es-ES"/>
              </w:rPr>
            </w:pPr>
            <w:r w:rsidRPr="00464D94">
              <w:rPr>
                <w:rFonts w:ascii="Arial" w:hAnsi="Arial" w:cs="Arial"/>
                <w:bCs/>
                <w:color w:val="000000" w:themeColor="text1"/>
                <w:lang w:val="es-ES"/>
              </w:rPr>
              <w:t>Regidora Vocal</w:t>
            </w:r>
          </w:p>
        </w:tc>
      </w:tr>
    </w:tbl>
    <w:p w14:paraId="310801E0" w14:textId="77777777" w:rsidR="00E6727C" w:rsidRPr="00E6727C" w:rsidRDefault="00E6727C" w:rsidP="00E6727C">
      <w:pPr>
        <w:jc w:val="both"/>
        <w:divId w:val="187257606"/>
        <w:rPr>
          <w:rFonts w:ascii="Arial" w:eastAsia="Calibri" w:hAnsi="Arial" w:cs="Arial"/>
          <w:bCs/>
          <w:color w:val="000000" w:themeColor="text1"/>
          <w:kern w:val="0"/>
          <w:bdr w:val="none" w:sz="0" w:space="0" w:color="auto" w:frame="1"/>
          <w:lang w:val="es-ES"/>
          <w14:ligatures w14:val="none"/>
        </w:rPr>
      </w:pPr>
    </w:p>
    <w:p w14:paraId="1B3CAAD8" w14:textId="77777777" w:rsidR="00E6727C" w:rsidRPr="00E6727C" w:rsidRDefault="00E6727C" w:rsidP="00E6727C">
      <w:pPr>
        <w:jc w:val="both"/>
        <w:divId w:val="187257606"/>
        <w:rPr>
          <w:rFonts w:ascii="Arial" w:eastAsia="Calibri" w:hAnsi="Arial" w:cs="Arial"/>
          <w:bCs/>
          <w:color w:val="000000" w:themeColor="text1"/>
          <w:kern w:val="0"/>
          <w:bdr w:val="none" w:sz="0" w:space="0" w:color="auto" w:frame="1"/>
          <w:lang w:val="es-ES"/>
          <w14:ligatures w14:val="none"/>
        </w:rPr>
      </w:pPr>
    </w:p>
    <w:p w14:paraId="0174A34E" w14:textId="5E044876" w:rsidR="00A964D5" w:rsidRPr="00A964D5" w:rsidRDefault="00E6727C" w:rsidP="00464D94">
      <w:pPr>
        <w:jc w:val="both"/>
      </w:pPr>
      <w:r w:rsidRPr="00E6727C">
        <w:rPr>
          <w:rFonts w:ascii="Arial" w:eastAsia="Calibri" w:hAnsi="Arial" w:cs="Arial"/>
          <w:bCs/>
          <w:color w:val="000000" w:themeColor="text1"/>
          <w:kern w:val="0"/>
          <w:sz w:val="18"/>
          <w:bdr w:val="none" w:sz="0" w:space="0" w:color="auto" w:frame="1"/>
          <w:lang w:val="es-ES"/>
          <w14:ligatures w14:val="none"/>
        </w:rPr>
        <w:t xml:space="preserve">La presente foja de firmas pertenece al </w:t>
      </w:r>
      <w:r w:rsidRPr="00E6727C">
        <w:rPr>
          <w:rFonts w:ascii="Arial" w:hAnsi="Arial" w:cs="Arial"/>
          <w:iCs/>
          <w:color w:val="000000" w:themeColor="text1"/>
          <w:kern w:val="0"/>
          <w:sz w:val="18"/>
          <w14:ligatures w14:val="none"/>
        </w:rPr>
        <w:t xml:space="preserve">ACTA DE LA SESIÓN ORDINARIA NÚMERO </w:t>
      </w:r>
      <w:r w:rsidR="00AC34B1">
        <w:rPr>
          <w:rFonts w:ascii="Arial" w:hAnsi="Arial" w:cs="Arial"/>
          <w:iCs/>
          <w:color w:val="000000" w:themeColor="text1"/>
          <w:kern w:val="0"/>
          <w:sz w:val="18"/>
          <w14:ligatures w14:val="none"/>
        </w:rPr>
        <w:t>03</w:t>
      </w:r>
      <w:r w:rsidRPr="00E6727C">
        <w:rPr>
          <w:rFonts w:ascii="Arial" w:hAnsi="Arial" w:cs="Arial"/>
          <w:iCs/>
          <w:color w:val="000000" w:themeColor="text1"/>
          <w:kern w:val="0"/>
          <w:sz w:val="18"/>
          <w14:ligatures w14:val="none"/>
        </w:rPr>
        <w:t xml:space="preserve"> de</w:t>
      </w:r>
      <w:r w:rsidRPr="00E6727C">
        <w:rPr>
          <w:rFonts w:ascii="Arial" w:hAnsi="Arial" w:cs="Arial"/>
          <w:color w:val="000000" w:themeColor="text1"/>
          <w:kern w:val="0"/>
          <w:sz w:val="18"/>
          <w14:ligatures w14:val="none"/>
        </w:rPr>
        <w:t xml:space="preserve"> las Comisiones </w:t>
      </w:r>
      <w:r w:rsidR="00A34C42" w:rsidRPr="00A34C42">
        <w:rPr>
          <w:rFonts w:ascii="Arial" w:hAnsi="Arial" w:cs="Arial"/>
          <w:sz w:val="18"/>
          <w:szCs w:val="18"/>
        </w:rPr>
        <w:t>Comisión Edilicia Permanente de Participación Ciudadana y Vecinal en conjunto con la Comisión Edilicia de Reglamentos y Gobernación</w:t>
      </w:r>
      <w:r w:rsidR="00464D94">
        <w:rPr>
          <w:rFonts w:ascii="Arial" w:hAnsi="Arial" w:cs="Arial"/>
          <w:sz w:val="18"/>
          <w:szCs w:val="18"/>
        </w:rPr>
        <w:t>,</w:t>
      </w:r>
      <w:r w:rsidR="00A34C42">
        <w:rPr>
          <w:rFonts w:ascii="Arial" w:hAnsi="Arial" w:cs="Arial"/>
          <w:sz w:val="18"/>
          <w:szCs w:val="18"/>
        </w:rPr>
        <w:t xml:space="preserve"> </w:t>
      </w:r>
      <w:r w:rsidRPr="00E6727C">
        <w:rPr>
          <w:rFonts w:ascii="Arial" w:hAnsi="Arial" w:cs="Arial"/>
          <w:color w:val="000000" w:themeColor="text1"/>
          <w:kern w:val="0"/>
          <w:sz w:val="18"/>
          <w14:ligatures w14:val="none"/>
        </w:rPr>
        <w:t xml:space="preserve">de fecha </w:t>
      </w:r>
      <w:r w:rsidR="00A34C42">
        <w:rPr>
          <w:rFonts w:ascii="Arial" w:hAnsi="Arial" w:cs="Arial"/>
          <w:color w:val="000000" w:themeColor="text1"/>
          <w:kern w:val="0"/>
          <w:sz w:val="18"/>
          <w14:ligatures w14:val="none"/>
        </w:rPr>
        <w:t>25</w:t>
      </w:r>
      <w:r w:rsidRPr="00E6727C">
        <w:rPr>
          <w:rFonts w:ascii="Arial" w:hAnsi="Arial" w:cs="Arial"/>
          <w:color w:val="000000" w:themeColor="text1"/>
          <w:kern w:val="0"/>
          <w:sz w:val="18"/>
          <w14:ligatures w14:val="none"/>
        </w:rPr>
        <w:t xml:space="preserve"> de </w:t>
      </w:r>
      <w:r w:rsidR="00A34C42">
        <w:rPr>
          <w:rFonts w:ascii="Arial" w:hAnsi="Arial" w:cs="Arial"/>
          <w:color w:val="000000" w:themeColor="text1"/>
          <w:kern w:val="0"/>
          <w:sz w:val="18"/>
          <w14:ligatures w14:val="none"/>
        </w:rPr>
        <w:t>febrero</w:t>
      </w:r>
      <w:r w:rsidRPr="00E6727C">
        <w:rPr>
          <w:rFonts w:ascii="Arial" w:hAnsi="Arial" w:cs="Arial"/>
          <w:color w:val="000000" w:themeColor="text1"/>
          <w:kern w:val="0"/>
          <w:sz w:val="18"/>
          <w14:ligatures w14:val="none"/>
        </w:rPr>
        <w:t xml:space="preserve"> del 202</w:t>
      </w:r>
      <w:r w:rsidR="00A34C42">
        <w:rPr>
          <w:rFonts w:ascii="Arial" w:hAnsi="Arial" w:cs="Arial"/>
          <w:color w:val="000000" w:themeColor="text1"/>
          <w:kern w:val="0"/>
          <w:sz w:val="18"/>
          <w14:ligatures w14:val="none"/>
        </w:rPr>
        <w:t>5.</w:t>
      </w:r>
    </w:p>
    <w:sectPr w:rsidR="00A964D5" w:rsidRPr="00A964D5" w:rsidSect="005B078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CCD78" w14:textId="77777777" w:rsidR="002E0602" w:rsidRDefault="002E0602" w:rsidP="00A964D5">
      <w:r>
        <w:separator/>
      </w:r>
    </w:p>
  </w:endnote>
  <w:endnote w:type="continuationSeparator" w:id="0">
    <w:p w14:paraId="06B6E706" w14:textId="77777777" w:rsidR="002E0602" w:rsidRDefault="002E0602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065951"/>
      <w:docPartObj>
        <w:docPartGallery w:val="Page Numbers (Bottom of Page)"/>
        <w:docPartUnique/>
      </w:docPartObj>
    </w:sdtPr>
    <w:sdtContent>
      <w:p w14:paraId="49B49460" w14:textId="059F0751" w:rsidR="00464D94" w:rsidRDefault="00464D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4D94">
          <w:rPr>
            <w:noProof/>
            <w:lang w:val="es-ES"/>
          </w:rPr>
          <w:t>6</w:t>
        </w:r>
        <w:r>
          <w:fldChar w:fldCharType="end"/>
        </w:r>
      </w:p>
    </w:sdtContent>
  </w:sdt>
  <w:p w14:paraId="4D849AE8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F1B1" w14:textId="77777777" w:rsidR="002E0602" w:rsidRDefault="002E0602" w:rsidP="00A964D5">
      <w:r>
        <w:separator/>
      </w:r>
    </w:p>
  </w:footnote>
  <w:footnote w:type="continuationSeparator" w:id="0">
    <w:p w14:paraId="1FEB040E" w14:textId="77777777" w:rsidR="002E0602" w:rsidRDefault="002E0602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9EF8" w14:textId="77777777" w:rsidR="00A964D5" w:rsidRDefault="002E0602">
    <w:pPr>
      <w:pStyle w:val="Encabezado"/>
    </w:pPr>
    <w:r>
      <w:rPr>
        <w:noProof/>
      </w:rPr>
      <w:pict w14:anchorId="7FCFE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9CE8" w14:textId="77777777" w:rsidR="00A964D5" w:rsidRDefault="002E0602">
    <w:pPr>
      <w:pStyle w:val="Encabezado"/>
    </w:pPr>
    <w:r>
      <w:rPr>
        <w:noProof/>
      </w:rPr>
      <w:pict w14:anchorId="656BE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AA5C5" w14:textId="77777777" w:rsidR="00A964D5" w:rsidRDefault="002E0602">
    <w:pPr>
      <w:pStyle w:val="Encabezado"/>
    </w:pPr>
    <w:r>
      <w:rPr>
        <w:noProof/>
      </w:rPr>
      <w:pict w14:anchorId="77B66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14DA7"/>
    <w:rsid w:val="0002378D"/>
    <w:rsid w:val="000277E2"/>
    <w:rsid w:val="00032648"/>
    <w:rsid w:val="00034EB9"/>
    <w:rsid w:val="00042426"/>
    <w:rsid w:val="00064E89"/>
    <w:rsid w:val="00083406"/>
    <w:rsid w:val="0010061B"/>
    <w:rsid w:val="00140323"/>
    <w:rsid w:val="00144B40"/>
    <w:rsid w:val="00147A0F"/>
    <w:rsid w:val="0015424B"/>
    <w:rsid w:val="00165D2E"/>
    <w:rsid w:val="00165D4B"/>
    <w:rsid w:val="0018427C"/>
    <w:rsid w:val="001D43B3"/>
    <w:rsid w:val="001D5BCB"/>
    <w:rsid w:val="001E23B1"/>
    <w:rsid w:val="001E41F1"/>
    <w:rsid w:val="002261EF"/>
    <w:rsid w:val="002732EC"/>
    <w:rsid w:val="00276618"/>
    <w:rsid w:val="00277460"/>
    <w:rsid w:val="002B5BBB"/>
    <w:rsid w:val="002B7606"/>
    <w:rsid w:val="002E0602"/>
    <w:rsid w:val="00321784"/>
    <w:rsid w:val="0033047E"/>
    <w:rsid w:val="00366405"/>
    <w:rsid w:val="003701C7"/>
    <w:rsid w:val="003A15F7"/>
    <w:rsid w:val="003A5AB6"/>
    <w:rsid w:val="003B3DB2"/>
    <w:rsid w:val="003B483C"/>
    <w:rsid w:val="003D6B1E"/>
    <w:rsid w:val="003E514F"/>
    <w:rsid w:val="00424F18"/>
    <w:rsid w:val="004337CF"/>
    <w:rsid w:val="00441915"/>
    <w:rsid w:val="00456626"/>
    <w:rsid w:val="00464D94"/>
    <w:rsid w:val="004757B0"/>
    <w:rsid w:val="00490764"/>
    <w:rsid w:val="004A205A"/>
    <w:rsid w:val="004B0950"/>
    <w:rsid w:val="004E4CEF"/>
    <w:rsid w:val="004F1A0E"/>
    <w:rsid w:val="005025A3"/>
    <w:rsid w:val="00516399"/>
    <w:rsid w:val="005165C6"/>
    <w:rsid w:val="00517844"/>
    <w:rsid w:val="00545A0F"/>
    <w:rsid w:val="0059730B"/>
    <w:rsid w:val="005978C1"/>
    <w:rsid w:val="005A1B8B"/>
    <w:rsid w:val="005A3149"/>
    <w:rsid w:val="005A663D"/>
    <w:rsid w:val="005B0788"/>
    <w:rsid w:val="005D1DAD"/>
    <w:rsid w:val="005F26F8"/>
    <w:rsid w:val="00602407"/>
    <w:rsid w:val="006108E9"/>
    <w:rsid w:val="00645166"/>
    <w:rsid w:val="00674DE1"/>
    <w:rsid w:val="006C75C9"/>
    <w:rsid w:val="006D4E16"/>
    <w:rsid w:val="006E0D93"/>
    <w:rsid w:val="006F600A"/>
    <w:rsid w:val="00706EA1"/>
    <w:rsid w:val="007224F9"/>
    <w:rsid w:val="00725EEE"/>
    <w:rsid w:val="00734F65"/>
    <w:rsid w:val="007547B7"/>
    <w:rsid w:val="00761182"/>
    <w:rsid w:val="007B219F"/>
    <w:rsid w:val="007B7DEB"/>
    <w:rsid w:val="007D462D"/>
    <w:rsid w:val="007E2CD9"/>
    <w:rsid w:val="007E3DB1"/>
    <w:rsid w:val="007E4E59"/>
    <w:rsid w:val="007F0222"/>
    <w:rsid w:val="00814BF1"/>
    <w:rsid w:val="008326CD"/>
    <w:rsid w:val="00835382"/>
    <w:rsid w:val="0087606C"/>
    <w:rsid w:val="00885F80"/>
    <w:rsid w:val="008927C9"/>
    <w:rsid w:val="008951D8"/>
    <w:rsid w:val="008963C0"/>
    <w:rsid w:val="008A0F0C"/>
    <w:rsid w:val="008D7282"/>
    <w:rsid w:val="008F7E65"/>
    <w:rsid w:val="00921561"/>
    <w:rsid w:val="00923192"/>
    <w:rsid w:val="00946042"/>
    <w:rsid w:val="009E135B"/>
    <w:rsid w:val="009E71F7"/>
    <w:rsid w:val="00A117F8"/>
    <w:rsid w:val="00A30227"/>
    <w:rsid w:val="00A32DBE"/>
    <w:rsid w:val="00A33768"/>
    <w:rsid w:val="00A34C42"/>
    <w:rsid w:val="00A37D23"/>
    <w:rsid w:val="00A4059A"/>
    <w:rsid w:val="00A7317B"/>
    <w:rsid w:val="00A964D5"/>
    <w:rsid w:val="00AA627F"/>
    <w:rsid w:val="00AA78FC"/>
    <w:rsid w:val="00AC3287"/>
    <w:rsid w:val="00AC34B1"/>
    <w:rsid w:val="00AC402C"/>
    <w:rsid w:val="00AC6848"/>
    <w:rsid w:val="00AE5153"/>
    <w:rsid w:val="00B020D8"/>
    <w:rsid w:val="00B05C66"/>
    <w:rsid w:val="00B0790B"/>
    <w:rsid w:val="00B1138C"/>
    <w:rsid w:val="00B1146C"/>
    <w:rsid w:val="00B2040E"/>
    <w:rsid w:val="00B21A93"/>
    <w:rsid w:val="00B353D1"/>
    <w:rsid w:val="00B47F37"/>
    <w:rsid w:val="00B66829"/>
    <w:rsid w:val="00B805CD"/>
    <w:rsid w:val="00B82425"/>
    <w:rsid w:val="00B861A0"/>
    <w:rsid w:val="00BA3EC5"/>
    <w:rsid w:val="00BB17AA"/>
    <w:rsid w:val="00BC37B4"/>
    <w:rsid w:val="00BD316E"/>
    <w:rsid w:val="00C06AB6"/>
    <w:rsid w:val="00C2034F"/>
    <w:rsid w:val="00C67DD4"/>
    <w:rsid w:val="00C74D7B"/>
    <w:rsid w:val="00C8698E"/>
    <w:rsid w:val="00C97132"/>
    <w:rsid w:val="00CA4096"/>
    <w:rsid w:val="00CB0349"/>
    <w:rsid w:val="00CC34E8"/>
    <w:rsid w:val="00CD60F1"/>
    <w:rsid w:val="00CF026F"/>
    <w:rsid w:val="00D22F66"/>
    <w:rsid w:val="00D240BD"/>
    <w:rsid w:val="00D3130B"/>
    <w:rsid w:val="00D82993"/>
    <w:rsid w:val="00D84D2D"/>
    <w:rsid w:val="00DB368A"/>
    <w:rsid w:val="00DC3BC0"/>
    <w:rsid w:val="00DE1D90"/>
    <w:rsid w:val="00E01338"/>
    <w:rsid w:val="00E46CB6"/>
    <w:rsid w:val="00E5335D"/>
    <w:rsid w:val="00E628EB"/>
    <w:rsid w:val="00E649A3"/>
    <w:rsid w:val="00E6727C"/>
    <w:rsid w:val="00E73AC2"/>
    <w:rsid w:val="00E74C5D"/>
    <w:rsid w:val="00E943F2"/>
    <w:rsid w:val="00EA1C28"/>
    <w:rsid w:val="00EB465C"/>
    <w:rsid w:val="00EB7008"/>
    <w:rsid w:val="00EE0A5C"/>
    <w:rsid w:val="00F073C6"/>
    <w:rsid w:val="00F100F2"/>
    <w:rsid w:val="00F173C6"/>
    <w:rsid w:val="00F24BC2"/>
    <w:rsid w:val="00F5122C"/>
    <w:rsid w:val="00F51ACB"/>
    <w:rsid w:val="00F84FE0"/>
    <w:rsid w:val="00F86BA3"/>
    <w:rsid w:val="00F94DF4"/>
    <w:rsid w:val="00FA4754"/>
    <w:rsid w:val="00FC57F5"/>
    <w:rsid w:val="00FE1110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5AAF55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147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6727C"/>
    <w:pPr>
      <w:jc w:val="both"/>
    </w:pPr>
    <w:rPr>
      <w:rFonts w:ascii="Arial" w:eastAsia="Times New Roman" w:hAnsi="Arial" w:cs="Arial"/>
      <w:kern w:val="0"/>
      <w:lang w:val="es-ES_tradnl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6727C"/>
    <w:rPr>
      <w:rFonts w:ascii="Arial" w:eastAsia="Times New Roman" w:hAnsi="Arial" w:cs="Arial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E36D38-8F38-4183-A237-19BBF175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Laura Guadalupe Gomez Pinto</cp:lastModifiedBy>
  <cp:revision>2</cp:revision>
  <cp:lastPrinted>2024-10-07T15:15:00Z</cp:lastPrinted>
  <dcterms:created xsi:type="dcterms:W3CDTF">2025-03-13T20:49:00Z</dcterms:created>
  <dcterms:modified xsi:type="dcterms:W3CDTF">2025-03-13T20:49:00Z</dcterms:modified>
</cp:coreProperties>
</file>