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FBC5F" w14:textId="55CC5F13" w:rsidR="00C07E7C" w:rsidRDefault="00C07E7C" w:rsidP="00ED6D5F">
      <w:pPr>
        <w:contextualSpacing/>
        <w:jc w:val="both"/>
        <w:rPr>
          <w:rFonts w:ascii="Calibri Light" w:hAnsi="Calibri Light" w:cs="Calibri Light"/>
          <w:b/>
        </w:rPr>
      </w:pPr>
    </w:p>
    <w:p w14:paraId="1C684CD2" w14:textId="77777777" w:rsidR="00C204B0" w:rsidRDefault="00C204B0" w:rsidP="00ED6D5F">
      <w:pPr>
        <w:contextualSpacing/>
        <w:jc w:val="both"/>
        <w:rPr>
          <w:rFonts w:ascii="Calibri Light" w:hAnsi="Calibri Light" w:cs="Calibri Light"/>
          <w:b/>
        </w:rPr>
      </w:pPr>
    </w:p>
    <w:p w14:paraId="075FE598" w14:textId="77777777" w:rsidR="00ED6D5F" w:rsidRDefault="00ED6D5F" w:rsidP="00ED6D5F">
      <w:pPr>
        <w:contextualSpacing/>
        <w:jc w:val="both"/>
        <w:rPr>
          <w:rFonts w:ascii="Calibri Light" w:hAnsi="Calibri Light" w:cs="Calibri Light"/>
          <w:b/>
        </w:rPr>
      </w:pPr>
    </w:p>
    <w:p w14:paraId="0E26E2A9" w14:textId="21BA6921" w:rsidR="00ED6D5F" w:rsidRPr="00BD1AF9" w:rsidRDefault="00ED6D5F" w:rsidP="00ED6D5F">
      <w:pPr>
        <w:contextualSpacing/>
        <w:jc w:val="both"/>
        <w:rPr>
          <w:rFonts w:ascii="Calibri Light" w:hAnsi="Calibri Light" w:cs="Calibri Light"/>
          <w:b/>
          <w:sz w:val="22"/>
          <w:szCs w:val="22"/>
        </w:rPr>
      </w:pPr>
      <w:r w:rsidRPr="00BD1AF9">
        <w:rPr>
          <w:rFonts w:ascii="Calibri Light" w:hAnsi="Calibri Light" w:cs="Calibri Light"/>
          <w:b/>
          <w:sz w:val="22"/>
          <w:szCs w:val="22"/>
        </w:rPr>
        <w:t>C. C. REGIDORAS Y REGIDORES</w:t>
      </w:r>
    </w:p>
    <w:p w14:paraId="04D22DC3" w14:textId="77777777" w:rsidR="00ED6D5F" w:rsidRPr="00BD1AF9" w:rsidRDefault="00ED6D5F" w:rsidP="00ED6D5F">
      <w:pPr>
        <w:contextualSpacing/>
        <w:jc w:val="both"/>
        <w:rPr>
          <w:rFonts w:ascii="Calibri Light" w:hAnsi="Calibri Light" w:cs="Calibri Light"/>
          <w:sz w:val="22"/>
          <w:szCs w:val="22"/>
        </w:rPr>
      </w:pPr>
      <w:r w:rsidRPr="00BD1AF9">
        <w:rPr>
          <w:rFonts w:ascii="Calibri Light" w:hAnsi="Calibri Light" w:cs="Calibri Light"/>
          <w:b/>
          <w:sz w:val="22"/>
          <w:szCs w:val="22"/>
        </w:rPr>
        <w:t>PRESENTES</w:t>
      </w:r>
      <w:r w:rsidRPr="00BD1AF9">
        <w:rPr>
          <w:rFonts w:ascii="Calibri Light" w:hAnsi="Calibri Light" w:cs="Calibri Light"/>
          <w:sz w:val="22"/>
          <w:szCs w:val="22"/>
        </w:rPr>
        <w:t xml:space="preserve"> </w:t>
      </w:r>
    </w:p>
    <w:p w14:paraId="0E324671" w14:textId="77777777" w:rsidR="00ED6D5F" w:rsidRPr="00BD1AF9" w:rsidRDefault="00ED6D5F" w:rsidP="00ED6D5F">
      <w:pPr>
        <w:tabs>
          <w:tab w:val="left" w:pos="2100"/>
        </w:tabs>
        <w:contextualSpacing/>
        <w:jc w:val="both"/>
        <w:rPr>
          <w:rFonts w:ascii="Calibri Light" w:hAnsi="Calibri Light" w:cs="Calibri Light"/>
          <w:sz w:val="22"/>
          <w:szCs w:val="22"/>
        </w:rPr>
      </w:pPr>
      <w:r w:rsidRPr="00BD1AF9">
        <w:rPr>
          <w:rFonts w:ascii="Calibri Light" w:hAnsi="Calibri Light" w:cs="Calibri Light"/>
          <w:sz w:val="22"/>
          <w:szCs w:val="22"/>
        </w:rPr>
        <w:tab/>
      </w:r>
    </w:p>
    <w:p w14:paraId="39C52429" w14:textId="6FDBC913" w:rsidR="00ED6D5F" w:rsidRPr="00BD1AF9" w:rsidRDefault="00ED6D5F" w:rsidP="00ED6D5F">
      <w:pPr>
        <w:jc w:val="both"/>
        <w:rPr>
          <w:rFonts w:ascii="Calibri Light" w:hAnsi="Calibri Light" w:cs="Calibri Light"/>
          <w:sz w:val="22"/>
          <w:szCs w:val="22"/>
        </w:rPr>
      </w:pPr>
      <w:r w:rsidRPr="00BD1AF9">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BD1AF9">
        <w:rPr>
          <w:rFonts w:ascii="Calibri Light" w:hAnsi="Calibri Light" w:cs="Calibri Light"/>
          <w:b/>
          <w:sz w:val="22"/>
          <w:szCs w:val="22"/>
        </w:rPr>
        <w:t>SESIÓN EXTRAORDINARIA DE AYUNTAMIENTO NO.26</w:t>
      </w:r>
      <w:r w:rsidRPr="00BD1AF9">
        <w:rPr>
          <w:rFonts w:ascii="Calibri Light" w:hAnsi="Calibri Light" w:cs="Calibri Light"/>
          <w:sz w:val="22"/>
          <w:szCs w:val="22"/>
        </w:rPr>
        <w:t xml:space="preserve">, A CELEBRARSE EL DÍA VIERNES 12 DOCE DE AGOSTO DEL AÑO 2022 DOS MIL VEINTIDÓS, AL TÉRMINO DE LA </w:t>
      </w:r>
      <w:r w:rsidRPr="00BD1AF9">
        <w:rPr>
          <w:rFonts w:ascii="Calibri Light" w:hAnsi="Calibri Light" w:cs="Calibri Light"/>
          <w:i/>
          <w:sz w:val="22"/>
          <w:szCs w:val="22"/>
        </w:rPr>
        <w:t>SESIÓN EXTR</w:t>
      </w:r>
      <w:r w:rsidR="002E570D" w:rsidRPr="00BD1AF9">
        <w:rPr>
          <w:rFonts w:ascii="Calibri Light" w:hAnsi="Calibri Light" w:cs="Calibri Light"/>
          <w:i/>
          <w:sz w:val="22"/>
          <w:szCs w:val="22"/>
        </w:rPr>
        <w:t>AORDINARIA DE AYUNTAMIENTO NO.25</w:t>
      </w:r>
      <w:r w:rsidRPr="00BD1AF9">
        <w:rPr>
          <w:rFonts w:ascii="Calibri Light" w:hAnsi="Calibri Light" w:cs="Calibri Light"/>
          <w:sz w:val="22"/>
          <w:szCs w:val="22"/>
        </w:rPr>
        <w:t>, EN LA SALA DE AYUNTAMIENTO, UBICADA EN LA PLANTA ALTA DEL PALACIO DE GOBIERNO MUNICIPAL, MISMA QUE SE DESARROLLARÁ BAJO EL SIGUIENTE:</w:t>
      </w:r>
      <w:r w:rsidRPr="00BD1AF9">
        <w:rPr>
          <w:rFonts w:ascii="Calibri Light" w:hAnsi="Calibri Light" w:cs="Calibri Light"/>
          <w:sz w:val="22"/>
          <w:szCs w:val="22"/>
        </w:rPr>
        <w:tab/>
      </w:r>
    </w:p>
    <w:p w14:paraId="05B1552D" w14:textId="77777777" w:rsidR="00C07E7C" w:rsidRPr="00BD1AF9" w:rsidRDefault="00C07E7C" w:rsidP="00ED6D5F">
      <w:pPr>
        <w:tabs>
          <w:tab w:val="center" w:pos="4419"/>
          <w:tab w:val="left" w:pos="6058"/>
        </w:tabs>
        <w:spacing w:line="276" w:lineRule="auto"/>
        <w:jc w:val="center"/>
        <w:rPr>
          <w:rFonts w:ascii="Calibri Light" w:hAnsi="Calibri Light" w:cs="Calibri Light"/>
          <w:b/>
          <w:sz w:val="22"/>
          <w:szCs w:val="22"/>
        </w:rPr>
      </w:pPr>
    </w:p>
    <w:p w14:paraId="5B08FAD5" w14:textId="3F283CCD" w:rsidR="00ED6D5F" w:rsidRPr="00BD1AF9" w:rsidRDefault="00ED6D5F" w:rsidP="00ED6D5F">
      <w:pPr>
        <w:tabs>
          <w:tab w:val="center" w:pos="4419"/>
          <w:tab w:val="left" w:pos="6058"/>
        </w:tabs>
        <w:spacing w:line="276" w:lineRule="auto"/>
        <w:jc w:val="center"/>
        <w:rPr>
          <w:rFonts w:ascii="Calibri Light" w:hAnsi="Calibri Light" w:cs="Calibri Light"/>
          <w:b/>
          <w:sz w:val="22"/>
          <w:szCs w:val="22"/>
        </w:rPr>
      </w:pPr>
      <w:r w:rsidRPr="00BD1AF9">
        <w:rPr>
          <w:rFonts w:ascii="Calibri Light" w:hAnsi="Calibri Light" w:cs="Calibri Light"/>
          <w:b/>
          <w:sz w:val="22"/>
          <w:szCs w:val="22"/>
        </w:rPr>
        <w:t>ORDEN DEL DÍA:</w:t>
      </w:r>
    </w:p>
    <w:p w14:paraId="028B913A" w14:textId="77777777" w:rsidR="00ED6D5F" w:rsidRPr="00BD1AF9" w:rsidRDefault="00ED6D5F" w:rsidP="00ED6D5F">
      <w:pPr>
        <w:tabs>
          <w:tab w:val="center" w:pos="4419"/>
          <w:tab w:val="left" w:pos="6058"/>
        </w:tabs>
        <w:spacing w:line="276" w:lineRule="auto"/>
        <w:jc w:val="both"/>
        <w:rPr>
          <w:rFonts w:ascii="Calibri Light" w:hAnsi="Calibri Light" w:cs="Calibri Light"/>
          <w:b/>
          <w:sz w:val="22"/>
          <w:szCs w:val="22"/>
        </w:rPr>
      </w:pPr>
    </w:p>
    <w:p w14:paraId="3F4F1B5D" w14:textId="77777777" w:rsidR="00ED6D5F" w:rsidRPr="00BD1AF9" w:rsidRDefault="00ED6D5F" w:rsidP="00ED6D5F">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BD1AF9">
        <w:rPr>
          <w:rFonts w:ascii="Calibri Light" w:hAnsi="Calibri Light" w:cs="Calibri Light"/>
          <w:b/>
          <w:sz w:val="22"/>
          <w:szCs w:val="22"/>
        </w:rPr>
        <w:t>LISTA DE ASISTENCIA, VERIFICACIÓN DE QUÓRUM E INSTALACIÓN DE LA SESIÓN.</w:t>
      </w:r>
    </w:p>
    <w:p w14:paraId="58D98897" w14:textId="77777777" w:rsidR="00ED6D5F" w:rsidRPr="00BD1AF9" w:rsidRDefault="00ED6D5F" w:rsidP="00ED6D5F">
      <w:pPr>
        <w:tabs>
          <w:tab w:val="center" w:pos="4419"/>
          <w:tab w:val="left" w:pos="6058"/>
        </w:tabs>
        <w:ind w:left="357"/>
        <w:contextualSpacing/>
        <w:jc w:val="both"/>
        <w:rPr>
          <w:rFonts w:ascii="Calibri Light" w:hAnsi="Calibri Light" w:cs="Calibri Light"/>
          <w:b/>
          <w:sz w:val="22"/>
          <w:szCs w:val="22"/>
        </w:rPr>
      </w:pPr>
    </w:p>
    <w:p w14:paraId="2C59F67A" w14:textId="77777777" w:rsidR="00ED6D5F" w:rsidRPr="00BD1AF9" w:rsidRDefault="00ED6D5F" w:rsidP="00ED6D5F">
      <w:pPr>
        <w:numPr>
          <w:ilvl w:val="0"/>
          <w:numId w:val="1"/>
        </w:numPr>
        <w:tabs>
          <w:tab w:val="center" w:pos="4419"/>
          <w:tab w:val="left" w:pos="6058"/>
        </w:tabs>
        <w:ind w:left="714" w:hanging="357"/>
        <w:jc w:val="both"/>
        <w:rPr>
          <w:rFonts w:ascii="Calibri Light" w:hAnsi="Calibri Light" w:cs="Calibri Light"/>
          <w:b/>
          <w:sz w:val="22"/>
          <w:szCs w:val="22"/>
        </w:rPr>
      </w:pPr>
      <w:r w:rsidRPr="00BD1AF9">
        <w:rPr>
          <w:rFonts w:ascii="Calibri Light" w:hAnsi="Calibri Light" w:cs="Calibri Light"/>
          <w:b/>
          <w:sz w:val="22"/>
          <w:szCs w:val="22"/>
        </w:rPr>
        <w:t>LECTURA Y APROBACIÓN DEL ORDEN DEL DÍA.</w:t>
      </w:r>
    </w:p>
    <w:p w14:paraId="12517632" w14:textId="77777777" w:rsidR="00ED6D5F" w:rsidRPr="00BD1AF9" w:rsidRDefault="00ED6D5F" w:rsidP="00ED6D5F">
      <w:pPr>
        <w:pStyle w:val="Prrafodelista"/>
        <w:rPr>
          <w:rFonts w:ascii="Calibri Light" w:hAnsi="Calibri Light" w:cs="Calibri Light"/>
          <w:b/>
          <w:sz w:val="22"/>
          <w:szCs w:val="22"/>
        </w:rPr>
      </w:pPr>
    </w:p>
    <w:p w14:paraId="5A3027C4" w14:textId="29DF1BBB" w:rsidR="00ED6D5F" w:rsidRPr="00BD1AF9" w:rsidRDefault="00ED6D5F" w:rsidP="00ED6D5F">
      <w:pPr>
        <w:numPr>
          <w:ilvl w:val="0"/>
          <w:numId w:val="1"/>
        </w:numPr>
        <w:tabs>
          <w:tab w:val="center" w:pos="4419"/>
          <w:tab w:val="left" w:pos="6058"/>
        </w:tabs>
        <w:jc w:val="both"/>
        <w:rPr>
          <w:rFonts w:ascii="Calibri Light" w:hAnsi="Calibri Light" w:cs="Calibri Light"/>
          <w:sz w:val="22"/>
          <w:szCs w:val="22"/>
        </w:rPr>
      </w:pPr>
      <w:r w:rsidRPr="00BD1AF9">
        <w:rPr>
          <w:rFonts w:ascii="Calibri Light" w:hAnsi="Calibri Light" w:cs="Calibri Light"/>
          <w:b/>
          <w:sz w:val="22"/>
          <w:szCs w:val="22"/>
        </w:rPr>
        <w:t xml:space="preserve">DICTAMEN QUE PROPONE EL EQUIPAMIENTO DE BOTES DE BASURA, ASÍ COMO MANTENIMIENTO DE LA ILUMINACIÓN ESCENICA DEL CENTRO HISTÓRICO DE CIUDAD GUZMÁN MUNICIPIO DE ZAPOTLÁN EL GRANDE, JALISCO, CON APORTACIÓN DEL ORGANISMO PÚBLICO DESCENTRALIZADO DENOMINADO ADMINISTRACIÓN DE ESTACIONOMETROS PARA LA ASISTENCIA SOCIAL. </w:t>
      </w:r>
      <w:r w:rsidRPr="00BD1AF9">
        <w:rPr>
          <w:rFonts w:ascii="Calibri Light" w:hAnsi="Calibri Light" w:cs="Calibri Light"/>
          <w:sz w:val="22"/>
          <w:szCs w:val="22"/>
        </w:rPr>
        <w:t>Motiva el C. Regidor Jorge de Jesús Juárez Parra.</w:t>
      </w:r>
    </w:p>
    <w:p w14:paraId="04726E9C" w14:textId="77777777" w:rsidR="00ED6D5F" w:rsidRPr="00BD1AF9" w:rsidRDefault="00ED6D5F" w:rsidP="00ED6D5F">
      <w:pPr>
        <w:pStyle w:val="Prrafodelista"/>
        <w:rPr>
          <w:rFonts w:ascii="Calibri Light" w:hAnsi="Calibri Light" w:cs="Calibri Light"/>
          <w:b/>
          <w:sz w:val="22"/>
          <w:szCs w:val="22"/>
        </w:rPr>
      </w:pPr>
    </w:p>
    <w:p w14:paraId="350A196F" w14:textId="4ABC760B" w:rsidR="00ED6D5F" w:rsidRDefault="00ED6D5F" w:rsidP="00ED6D5F">
      <w:pPr>
        <w:numPr>
          <w:ilvl w:val="0"/>
          <w:numId w:val="1"/>
        </w:numPr>
        <w:tabs>
          <w:tab w:val="center" w:pos="4419"/>
          <w:tab w:val="left" w:pos="6058"/>
        </w:tabs>
        <w:jc w:val="both"/>
        <w:rPr>
          <w:rFonts w:ascii="Calibri Light" w:hAnsi="Calibri Light" w:cs="Calibri Light"/>
          <w:sz w:val="22"/>
          <w:szCs w:val="22"/>
        </w:rPr>
      </w:pPr>
      <w:r w:rsidRPr="00BD1AF9">
        <w:rPr>
          <w:rFonts w:ascii="Calibri Light" w:hAnsi="Calibri Light" w:cs="Calibri Light"/>
          <w:b/>
          <w:sz w:val="22"/>
          <w:szCs w:val="22"/>
        </w:rPr>
        <w:t xml:space="preserve">DICTAMEN RESPECTO A LA SUSCRIPCIÓN DEL CONVENIO DE APORTACIÓN DE OBRAS DE INFRAESTRUCTURA Y EQUIPAMIENTO COMO APORTACIÓN DE ACCIONES DE URBANIZACIÓN DE LA NUEVA PLANTA DE TRATAMIENTO MODULAR DE AGUAS RESIDUALES (PTAR) NÚMERO 3 Y COLECTOR NORTE LONGITUD DE </w:t>
      </w:r>
      <w:r w:rsidR="004129B5" w:rsidRPr="00BD1AF9">
        <w:rPr>
          <w:rFonts w:ascii="Calibri Light" w:hAnsi="Calibri Light" w:cs="Calibri Light"/>
          <w:b/>
          <w:sz w:val="22"/>
          <w:szCs w:val="22"/>
        </w:rPr>
        <w:t>1, 517.97 METROS LI</w:t>
      </w:r>
      <w:r w:rsidRPr="00BD1AF9">
        <w:rPr>
          <w:rFonts w:ascii="Calibri Light" w:hAnsi="Calibri Light" w:cs="Calibri Light"/>
          <w:b/>
          <w:sz w:val="22"/>
          <w:szCs w:val="22"/>
        </w:rPr>
        <w:t>NEALES PARA SU INTEGRACIÓN A LA ESTRUCTURA URBANA DEL MUNICIPIO DE ZAPOTLÁN EL GRANDE, JALISCO, CON LA EMPRESA “CONSTRUCTORA ROASA S.A. DE C.V.</w:t>
      </w:r>
      <w:r w:rsidR="004129B5" w:rsidRPr="00BD1AF9">
        <w:rPr>
          <w:rFonts w:ascii="Calibri Light" w:hAnsi="Calibri Light" w:cs="Calibri Light"/>
          <w:b/>
          <w:sz w:val="22"/>
          <w:szCs w:val="22"/>
        </w:rPr>
        <w:t xml:space="preserve"> Y EL ORGANISMO PÚBLICO DESCENTRALIZADO SISTEMA DE AGUA POTABLE DE ZAPOTLÁN (SAPAZA). </w:t>
      </w:r>
      <w:r w:rsidRPr="00BD1AF9">
        <w:rPr>
          <w:rFonts w:ascii="Calibri Light" w:hAnsi="Calibri Light" w:cs="Calibri Light"/>
          <w:b/>
          <w:sz w:val="22"/>
          <w:szCs w:val="22"/>
        </w:rPr>
        <w:t xml:space="preserve"> </w:t>
      </w:r>
      <w:r w:rsidRPr="00BD1AF9">
        <w:rPr>
          <w:rFonts w:ascii="Calibri Light" w:hAnsi="Calibri Light" w:cs="Calibri Light"/>
          <w:sz w:val="22"/>
          <w:szCs w:val="22"/>
        </w:rPr>
        <w:t xml:space="preserve">Motiva la C. Regidora Betsy Magaly Campos Corona. </w:t>
      </w:r>
    </w:p>
    <w:p w14:paraId="7352F60A" w14:textId="77777777" w:rsidR="00E64DA5" w:rsidRDefault="00E64DA5" w:rsidP="00E64DA5">
      <w:pPr>
        <w:pStyle w:val="Prrafodelista"/>
        <w:rPr>
          <w:rFonts w:ascii="Calibri Light" w:hAnsi="Calibri Light" w:cs="Calibri Light"/>
          <w:sz w:val="22"/>
          <w:szCs w:val="22"/>
        </w:rPr>
      </w:pPr>
    </w:p>
    <w:p w14:paraId="3B096ACC" w14:textId="3C6F6985" w:rsidR="00E64DA5" w:rsidRPr="00E64DA5" w:rsidRDefault="00E64DA5" w:rsidP="00E64DA5">
      <w:pPr>
        <w:numPr>
          <w:ilvl w:val="0"/>
          <w:numId w:val="1"/>
        </w:numPr>
        <w:tabs>
          <w:tab w:val="center" w:pos="4419"/>
          <w:tab w:val="left" w:pos="6058"/>
        </w:tabs>
        <w:ind w:left="714" w:hanging="357"/>
        <w:jc w:val="both"/>
        <w:rPr>
          <w:rFonts w:ascii="Calibri Light" w:hAnsi="Calibri Light" w:cs="Calibri Light"/>
          <w:sz w:val="22"/>
          <w:szCs w:val="22"/>
        </w:rPr>
      </w:pPr>
      <w:r w:rsidRPr="00BD1AF9">
        <w:rPr>
          <w:rFonts w:ascii="Calibri Light" w:hAnsi="Calibri Light" w:cs="Calibri Light"/>
          <w:b/>
          <w:sz w:val="22"/>
          <w:szCs w:val="22"/>
        </w:rPr>
        <w:t xml:space="preserve">DICTAMEN QUE PROPONE LA MODIFICACIÓN DE LAS REGLAS DE OPERACIÓN MUNICIPALES DEL PROGRAMA “ESCUELAS DE CALIDAD 2022”. </w:t>
      </w:r>
      <w:r w:rsidRPr="00BD1AF9">
        <w:rPr>
          <w:rFonts w:ascii="Calibri Light" w:hAnsi="Calibri Light" w:cs="Calibri Light"/>
          <w:sz w:val="22"/>
          <w:szCs w:val="22"/>
        </w:rPr>
        <w:t xml:space="preserve">Motiva la C. Regidora Marisol Mendoza Pinto. </w:t>
      </w:r>
      <w:bookmarkStart w:id="0" w:name="_GoBack"/>
      <w:bookmarkEnd w:id="0"/>
    </w:p>
    <w:p w14:paraId="5F7E8B18" w14:textId="77777777" w:rsidR="00ED6D5F" w:rsidRPr="00BD1AF9" w:rsidRDefault="00ED6D5F" w:rsidP="00ED6D5F">
      <w:pPr>
        <w:tabs>
          <w:tab w:val="center" w:pos="4419"/>
          <w:tab w:val="left" w:pos="6058"/>
        </w:tabs>
        <w:jc w:val="both"/>
        <w:rPr>
          <w:rFonts w:ascii="Calibri Light" w:hAnsi="Calibri Light" w:cs="Calibri Light"/>
          <w:sz w:val="22"/>
          <w:szCs w:val="22"/>
        </w:rPr>
      </w:pPr>
    </w:p>
    <w:p w14:paraId="14AAF468" w14:textId="6857E3DC" w:rsidR="00ED6D5F" w:rsidRPr="00BD1AF9" w:rsidRDefault="00ED6D5F" w:rsidP="00ED6D5F">
      <w:pPr>
        <w:numPr>
          <w:ilvl w:val="0"/>
          <w:numId w:val="1"/>
        </w:numPr>
        <w:tabs>
          <w:tab w:val="center" w:pos="4419"/>
          <w:tab w:val="left" w:pos="6058"/>
        </w:tabs>
        <w:ind w:left="714" w:hanging="357"/>
        <w:jc w:val="both"/>
        <w:rPr>
          <w:rFonts w:ascii="Calibri Light" w:hAnsi="Calibri Light" w:cs="Calibri Light"/>
          <w:b/>
          <w:sz w:val="22"/>
          <w:szCs w:val="22"/>
        </w:rPr>
      </w:pPr>
      <w:r w:rsidRPr="00BD1AF9">
        <w:rPr>
          <w:rFonts w:ascii="Calibri Light" w:hAnsi="Calibri Light" w:cs="Calibri Light"/>
          <w:b/>
          <w:sz w:val="22"/>
          <w:szCs w:val="22"/>
        </w:rPr>
        <w:t>CLAUSURA DE LA SESIÓN.</w:t>
      </w:r>
    </w:p>
    <w:p w14:paraId="799D36C3" w14:textId="77777777" w:rsidR="00C204B0" w:rsidRPr="00BD1AF9" w:rsidRDefault="00C204B0" w:rsidP="00C204B0">
      <w:pPr>
        <w:pStyle w:val="Prrafodelista"/>
        <w:rPr>
          <w:rFonts w:ascii="Calibri Light" w:hAnsi="Calibri Light" w:cs="Calibri Light"/>
          <w:b/>
          <w:sz w:val="22"/>
          <w:szCs w:val="22"/>
        </w:rPr>
      </w:pPr>
    </w:p>
    <w:p w14:paraId="41CF066D" w14:textId="465A5B56" w:rsidR="00ED6D5F" w:rsidRDefault="00ED6D5F" w:rsidP="00ED6D5F">
      <w:pPr>
        <w:tabs>
          <w:tab w:val="center" w:pos="4419"/>
          <w:tab w:val="left" w:pos="6058"/>
        </w:tabs>
        <w:ind w:left="714"/>
        <w:jc w:val="both"/>
        <w:rPr>
          <w:rFonts w:ascii="Calibri Light" w:hAnsi="Calibri Light" w:cs="Calibri Light"/>
          <w:b/>
        </w:rPr>
      </w:pPr>
    </w:p>
    <w:p w14:paraId="136EDDFE" w14:textId="77777777" w:rsidR="00722499" w:rsidRDefault="00722499" w:rsidP="00ED6D5F">
      <w:pPr>
        <w:tabs>
          <w:tab w:val="center" w:pos="4419"/>
          <w:tab w:val="left" w:pos="6058"/>
        </w:tabs>
        <w:ind w:left="714"/>
        <w:jc w:val="both"/>
        <w:rPr>
          <w:rFonts w:ascii="Calibri Light" w:hAnsi="Calibri Light" w:cs="Calibri Light"/>
          <w:b/>
        </w:rPr>
      </w:pPr>
    </w:p>
    <w:p w14:paraId="75C66D9F" w14:textId="0C8D5A5C" w:rsidR="00C07E7C" w:rsidRPr="004D0DAA" w:rsidRDefault="00C07E7C" w:rsidP="004129B5">
      <w:pPr>
        <w:tabs>
          <w:tab w:val="center" w:pos="4419"/>
          <w:tab w:val="left" w:pos="6058"/>
        </w:tabs>
        <w:jc w:val="both"/>
        <w:rPr>
          <w:rFonts w:ascii="Calibri Light" w:hAnsi="Calibri Light" w:cs="Calibri Light"/>
          <w:b/>
        </w:rPr>
      </w:pPr>
    </w:p>
    <w:p w14:paraId="146C932D" w14:textId="77777777" w:rsidR="00ED6D5F" w:rsidRPr="00F22F47" w:rsidRDefault="00ED6D5F" w:rsidP="00ED6D5F">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2456E557" w14:textId="77777777" w:rsidR="00ED6D5F" w:rsidRPr="00F22F47" w:rsidRDefault="00ED6D5F" w:rsidP="00ED6D5F">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34A8F2BA" w14:textId="77777777" w:rsidR="00ED6D5F" w:rsidRPr="00F22F47" w:rsidRDefault="00ED6D5F" w:rsidP="00ED6D5F">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5074A548" w14:textId="77777777" w:rsidR="00ED6D5F" w:rsidRPr="00CF3CC0" w:rsidRDefault="00ED6D5F" w:rsidP="00ED6D5F">
      <w:pPr>
        <w:keepNext/>
        <w:widowControl w:val="0"/>
        <w:tabs>
          <w:tab w:val="left" w:pos="0"/>
        </w:tabs>
        <w:spacing w:line="276" w:lineRule="auto"/>
        <w:jc w:val="center"/>
        <w:outlineLvl w:val="1"/>
        <w:rPr>
          <w:rFonts w:ascii="Calibri Light" w:hAnsi="Calibri Light" w:cs="Calibri Light"/>
          <w:snapToGrid w:val="0"/>
          <w:sz w:val="22"/>
          <w:szCs w:val="22"/>
        </w:rPr>
      </w:pPr>
      <w:r w:rsidRPr="00CF3CC0">
        <w:rPr>
          <w:rFonts w:ascii="Calibri Light" w:hAnsi="Calibri Light" w:cs="Calibri Light"/>
          <w:snapToGrid w:val="0"/>
          <w:sz w:val="22"/>
          <w:szCs w:val="22"/>
        </w:rPr>
        <w:t>Ciudad Guzmán, Municipio de Z</w:t>
      </w:r>
      <w:r>
        <w:rPr>
          <w:rFonts w:ascii="Calibri Light" w:hAnsi="Calibri Light" w:cs="Calibri Light"/>
          <w:snapToGrid w:val="0"/>
          <w:sz w:val="22"/>
          <w:szCs w:val="22"/>
        </w:rPr>
        <w:t>apotlán el Grande, Jalisco, a 10 de agosto</w:t>
      </w:r>
      <w:r w:rsidRPr="00CF3CC0">
        <w:rPr>
          <w:rFonts w:ascii="Calibri Light" w:hAnsi="Calibri Light" w:cs="Calibri Light"/>
          <w:snapToGrid w:val="0"/>
          <w:sz w:val="22"/>
          <w:szCs w:val="22"/>
        </w:rPr>
        <w:t xml:space="preserve"> de 2022</w:t>
      </w:r>
    </w:p>
    <w:p w14:paraId="25F5A196" w14:textId="77777777" w:rsidR="00ED6D5F" w:rsidRDefault="00ED6D5F" w:rsidP="00ED6D5F">
      <w:pPr>
        <w:spacing w:line="276" w:lineRule="auto"/>
        <w:rPr>
          <w:rFonts w:ascii="Calibri Light" w:hAnsi="Calibri Light" w:cs="Calibri Light"/>
          <w:snapToGrid w:val="0"/>
          <w:sz w:val="22"/>
          <w:szCs w:val="22"/>
        </w:rPr>
      </w:pPr>
    </w:p>
    <w:p w14:paraId="5B44B695" w14:textId="77777777" w:rsidR="00ED6D5F" w:rsidRPr="00CF3CC0" w:rsidRDefault="00ED6D5F" w:rsidP="00ED6D5F">
      <w:pPr>
        <w:spacing w:line="276" w:lineRule="auto"/>
        <w:rPr>
          <w:rFonts w:ascii="Calibri Light" w:hAnsi="Calibri Light" w:cs="Calibri Light"/>
          <w:snapToGrid w:val="0"/>
          <w:sz w:val="22"/>
          <w:szCs w:val="22"/>
        </w:rPr>
      </w:pPr>
    </w:p>
    <w:p w14:paraId="761D49B8" w14:textId="77777777" w:rsidR="00ED6D5F" w:rsidRPr="00BD1AF9" w:rsidRDefault="00ED6D5F" w:rsidP="00ED6D5F">
      <w:pPr>
        <w:spacing w:line="276" w:lineRule="auto"/>
        <w:rPr>
          <w:rFonts w:ascii="Calibri Light" w:hAnsi="Calibri Light" w:cs="Calibri Light"/>
          <w:b/>
          <w:bCs/>
          <w:sz w:val="22"/>
          <w:szCs w:val="22"/>
        </w:rPr>
      </w:pPr>
    </w:p>
    <w:p w14:paraId="5CA1FEA5" w14:textId="77777777" w:rsidR="00ED6D5F" w:rsidRPr="00BD1AF9" w:rsidRDefault="00ED6D5F" w:rsidP="00ED6D5F">
      <w:pPr>
        <w:spacing w:line="276" w:lineRule="auto"/>
        <w:jc w:val="center"/>
        <w:rPr>
          <w:rFonts w:ascii="Calibri Light" w:hAnsi="Calibri Light" w:cs="Calibri Light"/>
          <w:b/>
          <w:bCs/>
          <w:sz w:val="22"/>
          <w:szCs w:val="22"/>
        </w:rPr>
      </w:pPr>
      <w:r w:rsidRPr="00BD1AF9">
        <w:rPr>
          <w:rFonts w:ascii="Calibri Light" w:hAnsi="Calibri Light" w:cs="Calibri Light"/>
          <w:b/>
          <w:bCs/>
          <w:sz w:val="22"/>
          <w:szCs w:val="22"/>
        </w:rPr>
        <w:t>C. ALEJANDRO BARRAGÁN SÁNCHEZ</w:t>
      </w:r>
    </w:p>
    <w:p w14:paraId="4DB2E1DF" w14:textId="77777777" w:rsidR="00ED6D5F" w:rsidRPr="00BD1AF9" w:rsidRDefault="00ED6D5F" w:rsidP="00ED6D5F">
      <w:pPr>
        <w:spacing w:line="276" w:lineRule="auto"/>
        <w:jc w:val="center"/>
        <w:rPr>
          <w:rFonts w:ascii="Calibri Light" w:eastAsia="Times New Roman" w:hAnsi="Calibri Light" w:cs="Calibri Light"/>
          <w:i/>
          <w:sz w:val="22"/>
          <w:szCs w:val="22"/>
          <w:lang w:val="es-ES"/>
        </w:rPr>
      </w:pPr>
      <w:r w:rsidRPr="00BD1AF9">
        <w:rPr>
          <w:rFonts w:ascii="Calibri Light" w:eastAsia="Times New Roman" w:hAnsi="Calibri Light" w:cs="Calibri Light"/>
          <w:bCs/>
          <w:sz w:val="22"/>
          <w:szCs w:val="22"/>
          <w:lang w:val="es-ES"/>
        </w:rPr>
        <w:t>PRESIDENTE MUNICIPAL</w:t>
      </w:r>
    </w:p>
    <w:p w14:paraId="6290115C" w14:textId="77777777" w:rsidR="00ED6D5F" w:rsidRPr="00BD1AF9" w:rsidRDefault="00ED6D5F" w:rsidP="00ED6D5F">
      <w:pPr>
        <w:spacing w:line="276" w:lineRule="auto"/>
        <w:jc w:val="center"/>
        <w:rPr>
          <w:rFonts w:ascii="Calibri Light" w:hAnsi="Calibri Light" w:cs="Calibri Light"/>
          <w:b/>
          <w:bCs/>
          <w:sz w:val="22"/>
          <w:szCs w:val="22"/>
        </w:rPr>
      </w:pPr>
    </w:p>
    <w:p w14:paraId="4BF6DF19" w14:textId="482B2FA3" w:rsidR="00ED6D5F" w:rsidRDefault="00ED6D5F" w:rsidP="00ED6D5F">
      <w:pPr>
        <w:spacing w:line="276" w:lineRule="auto"/>
        <w:jc w:val="center"/>
        <w:rPr>
          <w:rFonts w:ascii="Calibri Light" w:hAnsi="Calibri Light" w:cs="Calibri Light"/>
          <w:b/>
          <w:bCs/>
          <w:sz w:val="22"/>
          <w:szCs w:val="22"/>
        </w:rPr>
      </w:pPr>
    </w:p>
    <w:p w14:paraId="3BCF599B" w14:textId="77777777" w:rsidR="00BD1AF9" w:rsidRPr="00BD1AF9" w:rsidRDefault="00BD1AF9" w:rsidP="00ED6D5F">
      <w:pPr>
        <w:spacing w:line="276" w:lineRule="auto"/>
        <w:jc w:val="center"/>
        <w:rPr>
          <w:rFonts w:ascii="Calibri Light" w:hAnsi="Calibri Light" w:cs="Calibri Light"/>
          <w:b/>
          <w:bCs/>
          <w:sz w:val="22"/>
          <w:szCs w:val="22"/>
        </w:rPr>
      </w:pPr>
    </w:p>
    <w:p w14:paraId="58D99267" w14:textId="77777777" w:rsidR="00ED6D5F" w:rsidRPr="00BD1AF9" w:rsidRDefault="00ED6D5F" w:rsidP="00ED6D5F">
      <w:pPr>
        <w:spacing w:line="276" w:lineRule="auto"/>
        <w:jc w:val="center"/>
        <w:rPr>
          <w:rFonts w:ascii="Calibri Light" w:hAnsi="Calibri Light" w:cs="Calibri Light"/>
          <w:b/>
          <w:bCs/>
          <w:sz w:val="22"/>
          <w:szCs w:val="22"/>
        </w:rPr>
      </w:pPr>
      <w:r w:rsidRPr="00BD1AF9">
        <w:rPr>
          <w:rFonts w:ascii="Calibri Light" w:hAnsi="Calibri Light" w:cs="Calibri Light"/>
          <w:b/>
          <w:bCs/>
          <w:sz w:val="22"/>
          <w:szCs w:val="22"/>
        </w:rPr>
        <w:t>MTRA. CLAUDIA MARGARITA ROBLES GÓMEZ</w:t>
      </w:r>
    </w:p>
    <w:p w14:paraId="2DD26ED5" w14:textId="77777777" w:rsidR="00ED6D5F" w:rsidRPr="00BD1AF9" w:rsidRDefault="00ED6D5F" w:rsidP="00ED6D5F">
      <w:pPr>
        <w:spacing w:line="276" w:lineRule="auto"/>
        <w:jc w:val="center"/>
        <w:rPr>
          <w:rFonts w:ascii="Calibri Light" w:hAnsi="Calibri Light" w:cs="Calibri Light"/>
          <w:sz w:val="22"/>
          <w:szCs w:val="22"/>
        </w:rPr>
      </w:pPr>
      <w:r w:rsidRPr="00BD1AF9">
        <w:rPr>
          <w:rFonts w:ascii="Calibri Light" w:hAnsi="Calibri Light" w:cs="Calibri Light"/>
          <w:sz w:val="22"/>
          <w:szCs w:val="22"/>
        </w:rPr>
        <w:t>SECRETARIA GENERAL</w:t>
      </w:r>
    </w:p>
    <w:sectPr w:rsidR="00ED6D5F" w:rsidRPr="00BD1AF9" w:rsidSect="00104CA1">
      <w:headerReference w:type="even" r:id="rId7"/>
      <w:headerReference w:type="default" r:id="rId8"/>
      <w:footerReference w:type="even" r:id="rId9"/>
      <w:footerReference w:type="default" r:id="rId10"/>
      <w:headerReference w:type="first" r:id="rId11"/>
      <w:footerReference w:type="first" r:id="rId12"/>
      <w:pgSz w:w="12242" w:h="19261" w:code="13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978D" w14:textId="77777777" w:rsidR="00810D56" w:rsidRDefault="00810D56" w:rsidP="003F6F9A">
      <w:r>
        <w:separator/>
      </w:r>
    </w:p>
  </w:endnote>
  <w:endnote w:type="continuationSeparator" w:id="0">
    <w:p w14:paraId="48A70F85" w14:textId="77777777" w:rsidR="00810D56" w:rsidRDefault="00810D56"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A567" w14:textId="77777777" w:rsidR="003F6F9A" w:rsidRDefault="003F6F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3599" w14:textId="77777777" w:rsidR="003F6F9A" w:rsidRDefault="003F6F9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D11B" w14:textId="77777777" w:rsidR="003F6F9A" w:rsidRDefault="003F6F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59FDA" w14:textId="77777777" w:rsidR="00810D56" w:rsidRDefault="00810D56" w:rsidP="003F6F9A">
      <w:r>
        <w:separator/>
      </w:r>
    </w:p>
  </w:footnote>
  <w:footnote w:type="continuationSeparator" w:id="0">
    <w:p w14:paraId="578C2139" w14:textId="77777777" w:rsidR="00810D56" w:rsidRDefault="00810D56"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810D56">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810D56">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810D56">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104CA1"/>
    <w:rsid w:val="001D6494"/>
    <w:rsid w:val="002E570D"/>
    <w:rsid w:val="002F38A1"/>
    <w:rsid w:val="003F0CF5"/>
    <w:rsid w:val="003F6F9A"/>
    <w:rsid w:val="004129B5"/>
    <w:rsid w:val="004761C0"/>
    <w:rsid w:val="005B48EE"/>
    <w:rsid w:val="00722499"/>
    <w:rsid w:val="00810D56"/>
    <w:rsid w:val="0087098C"/>
    <w:rsid w:val="008C42BD"/>
    <w:rsid w:val="00A67EE8"/>
    <w:rsid w:val="00A95B8D"/>
    <w:rsid w:val="00BD1AF9"/>
    <w:rsid w:val="00C07E7C"/>
    <w:rsid w:val="00C204B0"/>
    <w:rsid w:val="00D01A4E"/>
    <w:rsid w:val="00D477B8"/>
    <w:rsid w:val="00E64DA5"/>
    <w:rsid w:val="00ED6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ED6D5F"/>
    <w:pPr>
      <w:ind w:left="720"/>
      <w:contextualSpacing/>
    </w:pPr>
  </w:style>
  <w:style w:type="paragraph" w:styleId="Textodeglobo">
    <w:name w:val="Balloon Text"/>
    <w:basedOn w:val="Normal"/>
    <w:link w:val="TextodegloboCar"/>
    <w:uiPriority w:val="99"/>
    <w:semiHidden/>
    <w:unhideWhenUsed/>
    <w:rsid w:val="002F38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11</cp:revision>
  <cp:lastPrinted>2022-08-10T16:15:00Z</cp:lastPrinted>
  <dcterms:created xsi:type="dcterms:W3CDTF">2021-10-05T17:15:00Z</dcterms:created>
  <dcterms:modified xsi:type="dcterms:W3CDTF">2022-08-10T16:34:00Z</dcterms:modified>
</cp:coreProperties>
</file>